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CB038F" w14:textId="6EFF4772" w:rsidR="00A1583A" w:rsidRDefault="005E1C48" w:rsidP="005E1C48">
      <w:pPr>
        <w:jc w:val="center"/>
        <w:rPr>
          <w:b/>
          <w:bCs/>
          <w:sz w:val="24"/>
          <w:szCs w:val="24"/>
          <w:lang w:val="en-US"/>
        </w:rPr>
      </w:pPr>
      <w:r w:rsidRPr="005E1C48">
        <w:rPr>
          <w:b/>
          <w:bCs/>
          <w:sz w:val="24"/>
          <w:szCs w:val="24"/>
        </w:rPr>
        <w:t xml:space="preserve">Эксплуатационная документация </w:t>
      </w:r>
      <w:r w:rsidRPr="005E1C48">
        <w:rPr>
          <w:b/>
          <w:bCs/>
          <w:sz w:val="24"/>
          <w:szCs w:val="24"/>
          <w:lang w:val="en-US"/>
        </w:rPr>
        <w:t>Unity Universal</w:t>
      </w:r>
    </w:p>
    <w:p w14:paraId="5264DDB2" w14:textId="0299C41E" w:rsidR="005E1C48" w:rsidRDefault="005E1C48" w:rsidP="005E1C48">
      <w:pPr>
        <w:jc w:val="center"/>
        <w:rPr>
          <w:b/>
          <w:bCs/>
          <w:sz w:val="24"/>
          <w:szCs w:val="24"/>
          <w:lang w:val="en-US"/>
        </w:rPr>
      </w:pPr>
    </w:p>
    <w:p w14:paraId="60056D31" w14:textId="4B3AD6C8" w:rsidR="005E1C48" w:rsidRDefault="005E1C48" w:rsidP="005E1C48">
      <w:pPr>
        <w:jc w:val="center"/>
        <w:rPr>
          <w:b/>
          <w:bCs/>
          <w:sz w:val="24"/>
          <w:szCs w:val="24"/>
          <w:lang w:val="en-US"/>
        </w:rPr>
      </w:pPr>
    </w:p>
    <w:p w14:paraId="67CEDA25" w14:textId="77777777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br/>
        <w:t>При приеме на работу ранее уволенного сотрудника работодатель должен заключить новый трудовой договор с сотрудником, также необходимо завести новую личную карточку сотрудника и указать там все необходимые данные.</w:t>
      </w:r>
    </w:p>
    <w:p w14:paraId="0593A944" w14:textId="77777777" w:rsidR="005E1C48" w:rsidRPr="005E1C48" w:rsidRDefault="005E1C48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При регистрации приема на работу бывшего сотрудника необходимо обратить внимание на корректный ввод данных в справочники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Физические лица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и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Сотрудники.</w:t>
      </w:r>
    </w:p>
    <w:p w14:paraId="0CD157CB" w14:textId="77777777" w:rsidR="005E1C48" w:rsidRPr="005E1C48" w:rsidRDefault="005E1C48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Для верного отражение всех операций в справочник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Физические лица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новый элемент вводить не нужно. Новый элемент необходимо создать только в справочнике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Сотрудники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 Дублирование физических лиц приведет к неверному расчету налогов и взносов, а также к неверному формированию отчетности.</w:t>
      </w:r>
    </w:p>
    <w:p w14:paraId="5621C22A" w14:textId="77777777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 базу для начисления НДФЛ и страховых взносов по выплатам физическому лицу, которое было уволено и повторно принято в течении одного года в одну организацию, включаются все выплаты, которые были начислены в течении этого года в данной организации.</w:t>
      </w:r>
    </w:p>
    <w:p w14:paraId="6822A0AB" w14:textId="13C6F666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Рассмотрим на примере прием на работу бывшего сотрудника в программе </w:t>
      </w:r>
      <w:r>
        <w:rPr>
          <w:rFonts w:ascii="Helvetica" w:eastAsia="Times New Roman" w:hAnsi="Helvetica" w:cs="Helvetica"/>
          <w:color w:val="0F0F0F"/>
          <w:sz w:val="24"/>
          <w:szCs w:val="24"/>
          <w:lang w:val="en-US" w:eastAsia="ru-RU"/>
        </w:rPr>
        <w:t>Unity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</w:t>
      </w:r>
      <w:r>
        <w:rPr>
          <w:rFonts w:ascii="Helvetica" w:eastAsia="Times New Roman" w:hAnsi="Helvetica" w:cs="Helvetica"/>
          <w:color w:val="0F0F0F"/>
          <w:sz w:val="24"/>
          <w:szCs w:val="24"/>
          <w:lang w:val="en-US" w:eastAsia="ru-RU"/>
        </w:rPr>
        <w:t>Universal</w:t>
      </w:r>
    </w:p>
    <w:p w14:paraId="137AB10B" w14:textId="77777777" w:rsidR="005E1C48" w:rsidRPr="005E1C48" w:rsidRDefault="005E1C48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Для того, чтобы корректно принять на работу бывшего сотрудника, необходимо зайти в справочник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Сотрудники (Кадры - Сотрудники)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и создать новый элемент с помощью кнопки </w:t>
      </w:r>
      <w:r w:rsidRPr="005E1C48">
        <w:rPr>
          <w:rFonts w:ascii="Helvetica" w:eastAsia="Times New Roman" w:hAnsi="Helvetica" w:cs="Helvetica"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Создать.</w:t>
      </w:r>
    </w:p>
    <w:p w14:paraId="64E69C34" w14:textId="168C46F3" w:rsidR="005E1C48" w:rsidRPr="005E1C48" w:rsidRDefault="005E1C48" w:rsidP="005E1C48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4360DE0C" wp14:editId="61731227">
            <wp:extent cx="5133340" cy="3593465"/>
            <wp:effectExtent l="0" t="0" r="0" b="6985"/>
            <wp:docPr id="6" name="Рисунок 6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37358" w14:textId="77777777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lastRenderedPageBreak/>
        <w:t>Рисунок 1 - Справочник Сотрудники</w:t>
      </w:r>
    </w:p>
    <w:p w14:paraId="656CEBDB" w14:textId="77777777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Далее в появившейся карточке сотрудника указываем организацию (или ее обособленное подразделение), в которую принимается.</w:t>
      </w:r>
    </w:p>
    <w:p w14:paraId="1EA11830" w14:textId="77777777" w:rsidR="005E1C48" w:rsidRPr="005E1C48" w:rsidRDefault="005E1C48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Также в поле Полное имя указываем фамилию, имя, отчество сотрудника. В нашем примере, так как это бывший сотрудник, в справочнике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Физические лица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(раздел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Кадры – Физические лица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) уже зарегистрировано физическое лицо с подобными данными (Ф.И.О.). Программа автоматически предложит использовать данные этого физического лица, в появившемся окне </w:t>
      </w:r>
      <w:r w:rsidRPr="005E1C48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Найден человек с похожим именем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, подтверждаем, что этот тот человек, который нам нужен нажав на кнопку </w:t>
      </w:r>
      <w:r w:rsidRPr="005E1C48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Да, это тот, кто мне нужен.</w:t>
      </w:r>
    </w:p>
    <w:p w14:paraId="2529A4EF" w14:textId="4CD3BAA8" w:rsidR="005E1C48" w:rsidRPr="005E1C48" w:rsidRDefault="005E1C48" w:rsidP="005E1C48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76335496" wp14:editId="168D7BD1">
            <wp:extent cx="5940425" cy="4117340"/>
            <wp:effectExtent l="0" t="0" r="3175" b="0"/>
            <wp:docPr id="5" name="Рисунок 5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920D7" w14:textId="77777777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2 - Окно для подтверждения «Найден человек с похожим именем»</w:t>
      </w:r>
    </w:p>
    <w:p w14:paraId="785DC4E6" w14:textId="77777777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После того, как мы подтвердили, что это нужное нам физическое лицо, карточка сотрудника будет заполнена основными данными сотрудника автоматически. При необходимости карточку сотрудника можно заполнить недостающими данными.</w:t>
      </w:r>
    </w:p>
    <w:p w14:paraId="4057A1DE" w14:textId="77777777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После этого, приступаем к оформлению Приема на работу сотрудника, для этого можно использовать два варианта:</w:t>
      </w:r>
    </w:p>
    <w:p w14:paraId="7CE9944A" w14:textId="77777777" w:rsidR="005E1C48" w:rsidRPr="005E1C48" w:rsidRDefault="005E1C48" w:rsidP="005E1C48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5E1C48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нажимаем на ссылку </w:t>
      </w:r>
      <w:r w:rsidRPr="005E1C48">
        <w:rPr>
          <w:rFonts w:ascii="unset" w:eastAsia="Times New Roman" w:hAnsi="unset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Принять на работу</w:t>
      </w:r>
      <w:r w:rsidRPr="005E1C48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;</w:t>
      </w:r>
    </w:p>
    <w:p w14:paraId="27EAE880" w14:textId="77777777" w:rsidR="005E1C48" w:rsidRPr="005E1C48" w:rsidRDefault="005E1C48" w:rsidP="005E1C48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5E1C48">
        <w:rPr>
          <w:rFonts w:ascii="unset" w:eastAsia="Times New Roman" w:hAnsi="unset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Оформить документ - Прием на работу</w:t>
      </w:r>
      <w:r w:rsidRPr="005E1C48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.</w:t>
      </w:r>
    </w:p>
    <w:p w14:paraId="79E635A9" w14:textId="1A490E4A" w:rsidR="005E1C48" w:rsidRPr="005E1C48" w:rsidRDefault="005E1C48" w:rsidP="005E1C48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2A4103B7" wp14:editId="5B745E0D">
            <wp:extent cx="5940425" cy="5350510"/>
            <wp:effectExtent l="0" t="0" r="3175" b="2540"/>
            <wp:docPr id="4" name="Рисунок 4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5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59952" w14:textId="77777777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3 - Оформить документ «Прием на работу»</w:t>
      </w:r>
    </w:p>
    <w:p w14:paraId="5EF79B41" w14:textId="77777777" w:rsidR="005E1C48" w:rsidRPr="005E1C48" w:rsidRDefault="005E1C48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После этого, информационная система запросит подтверждение создания нового элемента в справочнике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Сотрудники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(Сотрудник еще не записан. Записать и продолжить?), необходимо нажать на кнопку </w:t>
      </w:r>
      <w:r w:rsidRPr="005E1C48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Да.</w:t>
      </w:r>
    </w:p>
    <w:p w14:paraId="5C0BFCDB" w14:textId="77777777" w:rsidR="005E1C48" w:rsidRPr="005E1C48" w:rsidRDefault="005E1C48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Далее заполняем документ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Прием на работу.</w:t>
      </w:r>
    </w:p>
    <w:p w14:paraId="52F03B25" w14:textId="07DE67D1" w:rsidR="005E1C48" w:rsidRPr="005E1C48" w:rsidRDefault="005E1C48" w:rsidP="005E1C48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1B385BD3" wp14:editId="15EB8873">
            <wp:extent cx="5940425" cy="3017520"/>
            <wp:effectExtent l="0" t="0" r="3175" b="0"/>
            <wp:docPr id="3" name="Рисунок 3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9CF42" w14:textId="77777777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4 - Закладка Главное в документе Прием на работу</w:t>
      </w:r>
    </w:p>
    <w:p w14:paraId="2A31087F" w14:textId="5B421DF0" w:rsidR="005E1C48" w:rsidRPr="005E1C48" w:rsidRDefault="005E1C48" w:rsidP="005E1C48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5C27670C" wp14:editId="0D7EF9CE">
            <wp:extent cx="5940425" cy="3851275"/>
            <wp:effectExtent l="0" t="0" r="3175" b="0"/>
            <wp:docPr id="2" name="Рисунок 2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FAABB" w14:textId="77777777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5 - Закладка Оплата труда в документе Прием на работу</w:t>
      </w:r>
    </w:p>
    <w:p w14:paraId="77E5A36B" w14:textId="77777777" w:rsidR="005E1C48" w:rsidRPr="005E1C48" w:rsidRDefault="005E1C48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После проведения документа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Прием на работу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в справочнике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Сотрудники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появятся два одинаковых сотрудника, но с различными состояниям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 (Работа и Увольнение).</w:t>
      </w:r>
    </w:p>
    <w:p w14:paraId="3FBB37C2" w14:textId="6912A1B3" w:rsidR="005E1C48" w:rsidRPr="005E1C48" w:rsidRDefault="005E1C48" w:rsidP="005E1C48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6EA91671" wp14:editId="0751D2DA">
            <wp:extent cx="5940425" cy="2416810"/>
            <wp:effectExtent l="0" t="0" r="3175" b="2540"/>
            <wp:docPr id="1" name="Рисунок 1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6D8EF" w14:textId="77777777" w:rsidR="005E1C48" w:rsidRPr="005E1C48" w:rsidRDefault="005E1C48" w:rsidP="005E1C48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6 - Справочник Сотрудники</w:t>
      </w:r>
    </w:p>
    <w:p w14:paraId="7ACCF8ED" w14:textId="52E75463" w:rsidR="005E1C48" w:rsidRDefault="005E1C48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</w:pP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Проверим справочник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Физические лица</w:t>
      </w:r>
      <w:r w:rsidRPr="005E1C48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и убедимся, что там останется одно физическое лицо </w:t>
      </w:r>
      <w:r w:rsidRPr="005E1C48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(Кадры - Физические лица).</w:t>
      </w:r>
    </w:p>
    <w:p w14:paraId="0F9D2FB0" w14:textId="1C3B1EA0" w:rsidR="005E1C48" w:rsidRDefault="005E1C48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</w:pPr>
    </w:p>
    <w:p w14:paraId="7BBA69BB" w14:textId="5F359045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В </w:t>
      </w:r>
      <w:r>
        <w:rPr>
          <w:rFonts w:ascii="Helvetica" w:eastAsia="Times New Roman" w:hAnsi="Helvetica" w:cs="Helvetica"/>
          <w:color w:val="0F0F0F"/>
          <w:sz w:val="24"/>
          <w:szCs w:val="24"/>
          <w:lang w:val="en-US" w:eastAsia="ru-RU"/>
        </w:rPr>
        <w:t>Unity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</w:t>
      </w:r>
      <w:proofErr w:type="gramStart"/>
      <w:r>
        <w:rPr>
          <w:rFonts w:ascii="Helvetica" w:eastAsia="Times New Roman" w:hAnsi="Helvetica" w:cs="Helvetica"/>
          <w:color w:val="0F0F0F"/>
          <w:sz w:val="24"/>
          <w:szCs w:val="24"/>
          <w:lang w:val="en-US" w:eastAsia="ru-RU"/>
        </w:rPr>
        <w:t>universal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появилась</w:t>
      </w:r>
      <w:proofErr w:type="gram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новая настройка: «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Сторнировать отпуск в больничном при пересечении периодов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», которая предлагает бухгалтеру новый вариант действий в такой ситуации.</w:t>
      </w:r>
    </w:p>
    <w:p w14:paraId="39772F42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Рассмотрим две ситуации, когда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настройка включена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(старый алгоритм работы программы) и когда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настройка выключена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(новый алгоритм).</w:t>
      </w:r>
    </w:p>
    <w:p w14:paraId="2C5CC86D" w14:textId="77777777" w:rsidR="00255929" w:rsidRPr="00255929" w:rsidRDefault="00255929" w:rsidP="00255929">
      <w:pPr>
        <w:shd w:val="clear" w:color="auto" w:fill="F7F7F7"/>
        <w:spacing w:before="100" w:beforeAutospacing="1" w:after="100" w:afterAutospacing="1" w:line="240" w:lineRule="auto"/>
        <w:textAlignment w:val="baseline"/>
        <w:outlineLvl w:val="3"/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</w:pPr>
      <w:r w:rsidRPr="00255929"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  <w:t>Пример</w:t>
      </w:r>
    </w:p>
    <w:p w14:paraId="7E81C214" w14:textId="77777777" w:rsidR="00255929" w:rsidRPr="00255929" w:rsidRDefault="00255929" w:rsidP="00255929">
      <w:pPr>
        <w:shd w:val="clear" w:color="auto" w:fill="F7F7F7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Сотрудник Медведев М.М. был в ежегодном оплачиваемом отпуске с 06.07.2020 г. по 02.08.2020 г. Во время отпуска он заболел и оформил листок нетрудоспособности с 20.07.2020 г. по 25.07.2020 г. В отдел кадров он предоставил листок нетрудоспособности 03.08.2020 г.</w:t>
      </w:r>
    </w:p>
    <w:p w14:paraId="52FF7A37" w14:textId="1E514FF3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3456F39E" wp14:editId="5E167347">
            <wp:extent cx="5940425" cy="3241040"/>
            <wp:effectExtent l="0" t="0" r="3175" b="0"/>
            <wp:docPr id="24" name="Рисунок 24" descr="Начисленный отпуск в 1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Начисленный отпуск в 1С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0810C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1 - Начисленный отпуск</w:t>
      </w:r>
    </w:p>
    <w:p w14:paraId="646386DE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outlineLvl w:val="1"/>
        <w:rPr>
          <w:rFonts w:ascii="Arial" w:eastAsia="Times New Roman" w:hAnsi="Arial" w:cs="Arial"/>
          <w:b/>
          <w:bCs/>
          <w:caps/>
          <w:color w:val="0F0F0F"/>
          <w:sz w:val="36"/>
          <w:szCs w:val="36"/>
          <w:lang w:eastAsia="ru-RU"/>
        </w:rPr>
      </w:pPr>
      <w:r w:rsidRPr="00255929">
        <w:rPr>
          <w:rFonts w:ascii="Arial" w:eastAsia="Times New Roman" w:hAnsi="Arial" w:cs="Arial"/>
          <w:b/>
          <w:bCs/>
          <w:caps/>
          <w:color w:val="0F0F0F"/>
          <w:sz w:val="27"/>
          <w:szCs w:val="27"/>
          <w:bdr w:val="none" w:sz="0" w:space="0" w:color="auto" w:frame="1"/>
          <w:lang w:eastAsia="ru-RU"/>
        </w:rPr>
        <w:t>НАСТРОЙКА СТОРНИРОВАТЬ ОТПУСК В БОЛЬНИЧНОМ ПРИ ПЕРЕСЕЧЕНИИ ПЕРИОДОВ ВКЛЮЧЕНА</w:t>
      </w:r>
    </w:p>
    <w:p w14:paraId="5939E6DC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Настройка включается в разделе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Настройка - Расчет зарплаты - Сторнировать отпуск в больничном при пересечении периодов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</w:t>
      </w:r>
    </w:p>
    <w:p w14:paraId="1D5A7B90" w14:textId="2E45BFD8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06CCBF41" wp14:editId="29D367E7">
            <wp:extent cx="5940425" cy="1139190"/>
            <wp:effectExtent l="0" t="0" r="3175" b="3810"/>
            <wp:docPr id="23" name="Рисунок 23" descr="Сторнирование отпуска в больничном при пересечении периодов включе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торнирование отпуска в больничном при пересечении периодов включено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3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2FD88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 xml:space="preserve">Рисунок 2 - </w:t>
      </w:r>
      <w:proofErr w:type="gramStart"/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Настройка</w:t>
      </w:r>
      <w:proofErr w:type="gramEnd"/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 xml:space="preserve"> Сторнировать отпуск в больничном при пересечении периодов включена</w:t>
      </w:r>
    </w:p>
    <w:p w14:paraId="2C05296B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Порядок действий по данному примеру при включенной настройке следующий:</w:t>
      </w:r>
    </w:p>
    <w:p w14:paraId="5D12ADA2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outlineLvl w:val="3"/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</w:pPr>
      <w:r w:rsidRPr="00255929"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  <w:t>1. Создать документ </w:t>
      </w:r>
      <w:r w:rsidRPr="00255929">
        <w:rPr>
          <w:rFonts w:ascii="Arial" w:eastAsia="Times New Roman" w:hAnsi="Arial" w:cs="Arial"/>
          <w:b/>
          <w:bCs/>
          <w:color w:val="0F0F0F"/>
          <w:sz w:val="30"/>
          <w:szCs w:val="30"/>
          <w:bdr w:val="none" w:sz="0" w:space="0" w:color="auto" w:frame="1"/>
          <w:lang w:eastAsia="ru-RU"/>
        </w:rPr>
        <w:t>Больничный лист</w:t>
      </w:r>
      <w:r w:rsidRPr="00255929"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  <w:t> в месяце следующем за месяцем начисления отпускных</w:t>
      </w:r>
    </w:p>
    <w:p w14:paraId="309C0FCC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При проведении появится сообщение о пересечении дней больничного с зарегистрированным отсутствием с помощью документа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Отпуск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, нажать кнопку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ОК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</w:t>
      </w:r>
    </w:p>
    <w:p w14:paraId="6E16C6D2" w14:textId="046C525A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77D1E5B2" wp14:editId="51F0229A">
            <wp:extent cx="5940425" cy="1795780"/>
            <wp:effectExtent l="0" t="0" r="3175" b="0"/>
            <wp:docPr id="22" name="Рисунок 22" descr="Сообщение о пересечении дней больничного с помощью документа Отпу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ообщение о пересечении дней больничного с помощью документа Отпуск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64B97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3 - Сообщение о пересечении дней больничного с помощью документа Отпуск</w:t>
      </w:r>
    </w:p>
    <w:p w14:paraId="0A1ECFE0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 документе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Больничный лист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произойдет перерасчет, часть оплаты отпуска, приходящаяся на период временной нетрудоспособности сотрудника, автоматически сторнируется.</w:t>
      </w:r>
    </w:p>
    <w:p w14:paraId="5B198D21" w14:textId="5D4BA206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4A65C9A3" wp14:editId="753715C8">
            <wp:extent cx="5940425" cy="3764915"/>
            <wp:effectExtent l="0" t="0" r="3175" b="6985"/>
            <wp:docPr id="21" name="Рисунок 21" descr="Больничный лист в 1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Больничный лист в 1С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81323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4 - Документ Больничный лист</w:t>
      </w:r>
    </w:p>
    <w:p w14:paraId="2E1311FD" w14:textId="77777777" w:rsidR="00255929" w:rsidRPr="00255929" w:rsidRDefault="00255929" w:rsidP="00255929">
      <w:pPr>
        <w:spacing w:before="100" w:beforeAutospacing="1" w:after="0" w:line="240" w:lineRule="auto"/>
        <w:textAlignment w:val="baseline"/>
        <w:rPr>
          <w:rFonts w:ascii="Helvetica" w:eastAsia="Times New Roman" w:hAnsi="Helvetica" w:cs="Helvetica"/>
          <w:b/>
          <w:bCs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b/>
          <w:bCs/>
          <w:color w:val="0F0F0F"/>
          <w:sz w:val="26"/>
          <w:szCs w:val="26"/>
          <w:lang w:eastAsia="ru-RU"/>
        </w:rPr>
        <w:t>Если больничный оформляется в месяце, когда начислены отпускные, то сторнирование не производится.</w:t>
      </w:r>
    </w:p>
    <w:p w14:paraId="2CA5DC85" w14:textId="073CF8D6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3DF54250" wp14:editId="4984D06E">
            <wp:extent cx="5940425" cy="4083050"/>
            <wp:effectExtent l="0" t="0" r="3175" b="0"/>
            <wp:docPr id="20" name="Рисунок 20" descr="Больничный лист в месяце начисления отпуск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Больничный лист в месяце начисления отпускных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9AA56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5 - Больничный лист, оформленный в месяце начисления отпускных</w:t>
      </w:r>
    </w:p>
    <w:p w14:paraId="77D8A524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Подробно посмотреть перерасчет можно на вкладке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Перерасчет прошлого периода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</w:t>
      </w:r>
    </w:p>
    <w:p w14:paraId="4D4458AD" w14:textId="7C39E550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04FDD793" wp14:editId="452A20D2">
            <wp:extent cx="5940425" cy="2662555"/>
            <wp:effectExtent l="0" t="0" r="3175" b="4445"/>
            <wp:docPr id="19" name="Рисунок 19" descr="Перерасчет прошлого периода в документе Больничный ли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ерерасчет прошлого периода в документе Больничный лист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AD5C4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6 - Перерасчет прошлого периода в документе Больничный лист</w:t>
      </w:r>
    </w:p>
    <w:p w14:paraId="04B78FC8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3"/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</w:pPr>
      <w:r w:rsidRPr="00255929"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  <w:t>2. Продлить отпуск</w:t>
      </w:r>
    </w:p>
    <w:p w14:paraId="11139B64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Зайти в документ первоначального отпуска и нажать на гиперссылку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Исправить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</w:t>
      </w:r>
    </w:p>
    <w:p w14:paraId="383CF37E" w14:textId="227B6FCF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1943D415" wp14:editId="6A5D9073">
            <wp:extent cx="5940425" cy="3463925"/>
            <wp:effectExtent l="0" t="0" r="3175" b="3175"/>
            <wp:docPr id="18" name="Рисунок 18" descr="Документ Отпуск в 1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окумент Отпуск в 1С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5EA0A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7 - Документ Отпуск</w:t>
      </w:r>
    </w:p>
    <w:p w14:paraId="1C003D21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Указать новый период отпуска.</w:t>
      </w:r>
    </w:p>
    <w:p w14:paraId="5035D701" w14:textId="77777777" w:rsidR="00255929" w:rsidRPr="00255929" w:rsidRDefault="00255929" w:rsidP="00255929">
      <w:pPr>
        <w:shd w:val="clear" w:color="auto" w:fill="F7F7F7"/>
        <w:spacing w:before="100" w:beforeAutospacing="1"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Средний заработок и общая сумма начислений не меняются.</w:t>
      </w:r>
    </w:p>
    <w:p w14:paraId="3C862E29" w14:textId="2BF5EA27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5A2BED83" wp14:editId="2DF5060D">
            <wp:extent cx="5940425" cy="3662680"/>
            <wp:effectExtent l="0" t="0" r="3175" b="0"/>
            <wp:docPr id="17" name="Рисунок 17" descr="Исправление Отпуска в 1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Исправление Отпуска в 1С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5AAD9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8 - Исправление Отпуска</w:t>
      </w:r>
    </w:p>
    <w:p w14:paraId="2897F30B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Указать на вкладке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Продления, переносы, отзывы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период, когда сотрудник болел.</w:t>
      </w:r>
    </w:p>
    <w:p w14:paraId="6853A6EA" w14:textId="0CC359D6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6243AA28" wp14:editId="30FA48B0">
            <wp:extent cx="5940425" cy="1619250"/>
            <wp:effectExtent l="0" t="0" r="3175" b="0"/>
            <wp:docPr id="16" name="Рисунок 16" descr="Вкладка Продление, переносы, отзывы в документе Отпу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Вкладка Продление, переносы, отзывы в документе Отпуск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75F82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9 - Заполнение вкладки Продление, переносы, отзывы в документе Отпуск</w:t>
      </w:r>
    </w:p>
    <w:p w14:paraId="2357EBC6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На вкладке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Перерасчет прошлого периода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можно посмотреть подробный перерасчет.</w:t>
      </w:r>
    </w:p>
    <w:p w14:paraId="7EFCD3FB" w14:textId="69B5CE87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58E3AC21" wp14:editId="19EE656D">
            <wp:extent cx="5940425" cy="2705100"/>
            <wp:effectExtent l="0" t="0" r="3175" b="0"/>
            <wp:docPr id="15" name="Рисунок 15" descr="Перерасчет прошлого периода отпу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ерерасчет прошлого периода отпуска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D4835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10 - Перерасчет прошлого периода в документе Отпуск</w:t>
      </w:r>
    </w:p>
    <w:p w14:paraId="49A7F531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Основные недостатки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использования варианта с включенной настройкой «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Сторнировать отпуск в больничном при пересечении периодов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»:</w:t>
      </w:r>
    </w:p>
    <w:p w14:paraId="4B762DC5" w14:textId="77777777" w:rsidR="00255929" w:rsidRPr="00255929" w:rsidRDefault="00255929" w:rsidP="00255929">
      <w:pPr>
        <w:numPr>
          <w:ilvl w:val="0"/>
          <w:numId w:val="2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неверное распределение доходов для учета НДФЛ и взносов по отчетным периодам;</w:t>
      </w:r>
    </w:p>
    <w:p w14:paraId="0FC6B7A9" w14:textId="77777777" w:rsidR="00255929" w:rsidRPr="00255929" w:rsidRDefault="00255929" w:rsidP="00255929">
      <w:pPr>
        <w:numPr>
          <w:ilvl w:val="0"/>
          <w:numId w:val="2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если отпуск был начислен и выплачен в прошлом налоговом периоде, а больничный в текущем, то сторнирование отпуска исключается из отчетности за прошлый налоговый период, а доначисление отражается в отчетности за текущий налоговый период;</w:t>
      </w:r>
    </w:p>
    <w:p w14:paraId="558080BF" w14:textId="77777777" w:rsidR="00255929" w:rsidRPr="00255929" w:rsidRDefault="00255929" w:rsidP="00255929">
      <w:pPr>
        <w:numPr>
          <w:ilvl w:val="0"/>
          <w:numId w:val="2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в среднем заработке больничного не учитывается перерасчет отпуска, произведенный в этом же документе;</w:t>
      </w:r>
    </w:p>
    <w:p w14:paraId="3DD7FBA0" w14:textId="77777777" w:rsidR="00255929" w:rsidRPr="00255929" w:rsidRDefault="00255929" w:rsidP="00255929">
      <w:pPr>
        <w:numPr>
          <w:ilvl w:val="0"/>
          <w:numId w:val="2"/>
        </w:numPr>
        <w:shd w:val="clear" w:color="auto" w:fill="FFFFFF"/>
        <w:spacing w:before="120" w:after="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перерасчет отпускных перекрывает начисление по больничному листу и его нельзя выплатить отдельной ведомостью.</w:t>
      </w:r>
    </w:p>
    <w:p w14:paraId="21DCF39B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outlineLvl w:val="1"/>
        <w:rPr>
          <w:rFonts w:ascii="Arial" w:eastAsia="Times New Roman" w:hAnsi="Arial" w:cs="Arial"/>
          <w:b/>
          <w:bCs/>
          <w:caps/>
          <w:color w:val="0F0F0F"/>
          <w:sz w:val="36"/>
          <w:szCs w:val="36"/>
          <w:lang w:eastAsia="ru-RU"/>
        </w:rPr>
      </w:pPr>
      <w:r w:rsidRPr="00255929">
        <w:rPr>
          <w:rFonts w:ascii="Arial" w:eastAsia="Times New Roman" w:hAnsi="Arial" w:cs="Arial"/>
          <w:b/>
          <w:bCs/>
          <w:caps/>
          <w:color w:val="0F0F0F"/>
          <w:sz w:val="27"/>
          <w:szCs w:val="27"/>
          <w:bdr w:val="none" w:sz="0" w:space="0" w:color="auto" w:frame="1"/>
          <w:lang w:eastAsia="ru-RU"/>
        </w:rPr>
        <w:t>НАСТРОЙКА СТОРНИРОВАТЬ ОТПУСК В БОЛЬНИЧНОМ ПРИ ПЕРЕСЕЧЕНИИ ПЕРИОДОВ ВЫКЛЮЧЕНА</w:t>
      </w:r>
    </w:p>
    <w:p w14:paraId="347A49EA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lastRenderedPageBreak/>
        <w:t>Рассмотрим новые возможности программы.</w:t>
      </w:r>
    </w:p>
    <w:p w14:paraId="52727038" w14:textId="24D3B928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314F4189" wp14:editId="1AA0C5DF">
            <wp:extent cx="5940425" cy="886460"/>
            <wp:effectExtent l="0" t="0" r="3175" b="8890"/>
            <wp:docPr id="14" name="Рисунок 14" descr="Выключенная настройка Сторнировать отпуск в больничн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Выключенная настройка Сторнировать отпуск в больничном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808DC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 xml:space="preserve">Рисунок 11 - </w:t>
      </w:r>
      <w:proofErr w:type="gramStart"/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Настройка</w:t>
      </w:r>
      <w:proofErr w:type="gramEnd"/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 xml:space="preserve"> Сторнировать отпуск в больничном при пересечении периодов выключена</w:t>
      </w:r>
    </w:p>
    <w:p w14:paraId="6588A4B4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Порядок действий по данному примеру при выключенной настройке следующий:</w:t>
      </w:r>
    </w:p>
    <w:p w14:paraId="462383DA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3"/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</w:pPr>
      <w:r w:rsidRPr="00255929"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  <w:t>1. Создать документ Больничный лист</w:t>
      </w:r>
    </w:p>
    <w:p w14:paraId="5B8622B4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При оформлении больничного листа возникает сообщение, что документ не может быть рассчитан в связи с наличием отпуска. Перед расчетом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Больничного листа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надо внести правки в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Отпуск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</w:t>
      </w:r>
    </w:p>
    <w:p w14:paraId="43EE2B6E" w14:textId="7A239127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4891EC8D" wp14:editId="160C8A55">
            <wp:extent cx="5940425" cy="2992755"/>
            <wp:effectExtent l="0" t="0" r="3175" b="0"/>
            <wp:docPr id="13" name="Рисунок 13" descr="Больничный лист при выключенной настройке Сторнир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Больничный лист при выключенной настройке Сторнирования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50536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12 - Больничный лист при выключенной настройке Сторнирования</w:t>
      </w:r>
    </w:p>
    <w:p w14:paraId="12A5B1D3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3"/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</w:pPr>
      <w:r w:rsidRPr="00255929"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  <w:t>2. Исправить отпуск</w:t>
      </w:r>
    </w:p>
    <w:p w14:paraId="79A3B0E2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Исправление отпуска можно создать непосредственно из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Больничного листа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 по </w:t>
      </w:r>
      <w:proofErr w:type="gramStart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гиперссылке</w:t>
      </w:r>
      <w:proofErr w:type="gram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Исправить Отпуск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</w:t>
      </w:r>
    </w:p>
    <w:p w14:paraId="17C5C803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3"/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</w:pPr>
      <w:r w:rsidRPr="00255929"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  <w:t>3. Указать продлевать или не продлевать отпуск</w:t>
      </w:r>
    </w:p>
    <w:p w14:paraId="1996E2F3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После нажатия на </w:t>
      </w:r>
      <w:proofErr w:type="gramStart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гиперссылку</w:t>
      </w:r>
      <w:proofErr w:type="gram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Исправить Отпуск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откроется форма документа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Отпуск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и появляется оповещение, где надо указать продлевать или не продлевать отпуск. Нажать кнопку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Да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</w:t>
      </w:r>
    </w:p>
    <w:p w14:paraId="4C8D3F2C" w14:textId="47D9F31D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212CB783" wp14:editId="74D26E2F">
            <wp:extent cx="5940425" cy="1735455"/>
            <wp:effectExtent l="0" t="0" r="3175" b="0"/>
            <wp:docPr id="12" name="Рисунок 12" descr="Оповещение о продлении отпу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Оповещение о продлении отпуска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3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D4BFB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13 - Оповещение о продлении отпуска</w:t>
      </w:r>
    </w:p>
    <w:p w14:paraId="3618C396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Период будет автоматически увеличен на количество дней нетрудоспособности. Внизу формы будет сообщение о продлении. Средний заработок не меняется.</w:t>
      </w:r>
    </w:p>
    <w:p w14:paraId="6F141E71" w14:textId="3D8F8D4B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4B88F1B5" wp14:editId="44D86B0C">
            <wp:extent cx="5940425" cy="3898900"/>
            <wp:effectExtent l="0" t="0" r="3175" b="6350"/>
            <wp:docPr id="11" name="Рисунок 11" descr="Исправленный документ  Отпуск при выключенном Сторнир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Исправленный документ  Отпуск при выключенном Сторнировании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0C3CB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14 - Исправленный документ Отпуск при выключенном Сторнировании</w:t>
      </w:r>
    </w:p>
    <w:p w14:paraId="56C42E91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Вкладка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Продления, переносы, отзывы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 будет заполнена автоматически. При необходимости продление можно отменить по </w:t>
      </w:r>
      <w:proofErr w:type="gramStart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гиперссылке</w:t>
      </w:r>
      <w:proofErr w:type="gram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Отменить продление основного отпуска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</w:t>
      </w:r>
    </w:p>
    <w:p w14:paraId="3F3B5933" w14:textId="2760FC00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5FAD93C7" wp14:editId="778AEADC">
            <wp:extent cx="5940425" cy="2954655"/>
            <wp:effectExtent l="0" t="0" r="3175" b="0"/>
            <wp:docPr id="10" name="Рисунок 10" descr="Отмена продления отпу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Отмена продления отпуска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9E246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15 - Отмена продления отпуска</w:t>
      </w:r>
    </w:p>
    <w:p w14:paraId="5BCA9515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После этого период отпуска будет исправлен на изначальный. Внизу формы появится соответствующее сообщение.</w:t>
      </w:r>
    </w:p>
    <w:p w14:paraId="05C637ED" w14:textId="78C58A56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210B3022" wp14:editId="20D0792D">
            <wp:extent cx="5940425" cy="3782695"/>
            <wp:effectExtent l="0" t="0" r="3175" b="8255"/>
            <wp:docPr id="9" name="Рисунок 9" descr="Документ Отпуск при отмене прод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Документ Отпуск при отмене продления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C24CA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16 - Документ Отпуск при отмене продления</w:t>
      </w:r>
    </w:p>
    <w:p w14:paraId="09FC1AE0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outlineLvl w:val="3"/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</w:pPr>
      <w:r w:rsidRPr="00255929"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  <w:t>4. Вернуться в </w:t>
      </w:r>
      <w:r w:rsidRPr="00255929">
        <w:rPr>
          <w:rFonts w:ascii="Arial" w:eastAsia="Times New Roman" w:hAnsi="Arial" w:cs="Arial"/>
          <w:b/>
          <w:bCs/>
          <w:color w:val="0F0F0F"/>
          <w:sz w:val="30"/>
          <w:szCs w:val="30"/>
          <w:bdr w:val="none" w:sz="0" w:space="0" w:color="auto" w:frame="1"/>
          <w:lang w:eastAsia="ru-RU"/>
        </w:rPr>
        <w:t>Больничный лист</w:t>
      </w:r>
      <w:r w:rsidRPr="00255929"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  <w:t> после проведения </w:t>
      </w:r>
      <w:r w:rsidRPr="00255929">
        <w:rPr>
          <w:rFonts w:ascii="Arial" w:eastAsia="Times New Roman" w:hAnsi="Arial" w:cs="Arial"/>
          <w:b/>
          <w:bCs/>
          <w:color w:val="0F0F0F"/>
          <w:sz w:val="30"/>
          <w:szCs w:val="30"/>
          <w:bdr w:val="none" w:sz="0" w:space="0" w:color="auto" w:frame="1"/>
          <w:lang w:eastAsia="ru-RU"/>
        </w:rPr>
        <w:t>Отпуска</w:t>
      </w:r>
      <w:r w:rsidRPr="00255929">
        <w:rPr>
          <w:rFonts w:ascii="Arial" w:eastAsia="Times New Roman" w:hAnsi="Arial" w:cs="Arial"/>
          <w:b/>
          <w:bCs/>
          <w:color w:val="0F0F0F"/>
          <w:sz w:val="24"/>
          <w:szCs w:val="24"/>
          <w:lang w:eastAsia="ru-RU"/>
        </w:rPr>
        <w:t>.</w:t>
      </w:r>
    </w:p>
    <w:p w14:paraId="279FAD69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Там будет указано, что на основании Больничного листа исправлен Отпуск.</w:t>
      </w:r>
    </w:p>
    <w:p w14:paraId="33CC6B2A" w14:textId="3DFE8C9E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45423EF9" wp14:editId="7D8DA4F7">
            <wp:extent cx="5940425" cy="4412615"/>
            <wp:effectExtent l="0" t="0" r="3175" b="6985"/>
            <wp:docPr id="8" name="Рисунок 8" descr="Больничный лист после исправления Отпу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Больничный лист после исправления Отпуска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7F1D0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17 - Больничный лист после исправления Отпуска</w:t>
      </w:r>
    </w:p>
    <w:p w14:paraId="3144A450" w14:textId="77777777" w:rsidR="00255929" w:rsidRPr="00255929" w:rsidRDefault="00255929" w:rsidP="00255929">
      <w:pPr>
        <w:spacing w:before="100" w:beforeAutospacing="1" w:after="0" w:line="240" w:lineRule="auto"/>
        <w:textAlignment w:val="baseline"/>
        <w:rPr>
          <w:rFonts w:ascii="Helvetica" w:eastAsia="Times New Roman" w:hAnsi="Helvetica" w:cs="Helvetica"/>
          <w:b/>
          <w:bCs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b/>
          <w:bCs/>
          <w:color w:val="0F0F0F"/>
          <w:sz w:val="26"/>
          <w:szCs w:val="26"/>
          <w:lang w:eastAsia="ru-RU"/>
        </w:rPr>
        <w:t>Если больничный оформляется в месяце, когда начислены отпускные, то сторнирование не производится.</w:t>
      </w:r>
    </w:p>
    <w:p w14:paraId="31604C2F" w14:textId="69D3E949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1976C042" wp14:editId="306D3D42">
            <wp:extent cx="5940425" cy="3778250"/>
            <wp:effectExtent l="0" t="0" r="3175" b="0"/>
            <wp:docPr id="7" name="Рисунок 7" descr="Исправление Отпуска в месяце начисления отпуск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Исправление Отпуска в месяце начисления отпускных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7669D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lastRenderedPageBreak/>
        <w:t>Рисунок 18 - Исправление Отпуска в месяце начисления отпускных</w:t>
      </w:r>
    </w:p>
    <w:p w14:paraId="72087012" w14:textId="6A90465C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Таким образом, сейчас есть альтернатива выбора действий при пересечении отпуска и больничного. Новый алгоритм является более выигрышным в сравнении со старым. Рекомендуем регулярно обновляться до актуальной версии программы </w:t>
      </w:r>
      <w:r>
        <w:rPr>
          <w:rFonts w:ascii="Helvetica" w:eastAsia="Times New Roman" w:hAnsi="Helvetica" w:cs="Helvetica"/>
          <w:color w:val="0F0F0F"/>
          <w:sz w:val="24"/>
          <w:szCs w:val="24"/>
          <w:lang w:val="en-US" w:eastAsia="ru-RU"/>
        </w:rPr>
        <w:t>Unity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</w:t>
      </w:r>
      <w:proofErr w:type="gramStart"/>
      <w:r>
        <w:rPr>
          <w:rFonts w:ascii="Helvetica" w:eastAsia="Times New Roman" w:hAnsi="Helvetica" w:cs="Helvetica"/>
          <w:color w:val="0F0F0F"/>
          <w:sz w:val="24"/>
          <w:szCs w:val="24"/>
          <w:lang w:val="en-US" w:eastAsia="ru-RU"/>
        </w:rPr>
        <w:t>universal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 и</w:t>
      </w:r>
      <w:proofErr w:type="gram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пользоваться новым функционалом.</w:t>
      </w:r>
    </w:p>
    <w:p w14:paraId="23128FA2" w14:textId="3B50AB63" w:rsidR="005E1C48" w:rsidRDefault="005E1C48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</w:p>
    <w:p w14:paraId="7C725120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Целью пилотного проекта ФСС РФ есть возложение обязанности осуществлять выплаты пособий территориальными органами ФСС РФ напрямую гражданам.</w:t>
      </w:r>
    </w:p>
    <w:p w14:paraId="489F2067" w14:textId="529A359D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В программе </w:t>
      </w:r>
      <w:r>
        <w:rPr>
          <w:rFonts w:ascii="Helvetica" w:eastAsia="Times New Roman" w:hAnsi="Helvetica" w:cs="Helvetica"/>
          <w:color w:val="0F0F0F"/>
          <w:sz w:val="24"/>
          <w:szCs w:val="24"/>
          <w:lang w:val="en-US" w:eastAsia="ru-RU"/>
        </w:rPr>
        <w:t>Unity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</w:t>
      </w:r>
      <w:proofErr w:type="gramStart"/>
      <w:r>
        <w:rPr>
          <w:rFonts w:ascii="Helvetica" w:eastAsia="Times New Roman" w:hAnsi="Helvetica" w:cs="Helvetica"/>
          <w:color w:val="0F0F0F"/>
          <w:sz w:val="24"/>
          <w:szCs w:val="24"/>
          <w:lang w:val="en-US" w:eastAsia="ru-RU"/>
        </w:rPr>
        <w:t>universal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 для</w:t>
      </w:r>
      <w:proofErr w:type="gram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работы в рамках пилотного проекта ФСС РФ первым делом нужно установить настройки в учётной политике организации. Для этого необходимо зайти в раздел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Настройка – Предприятия - Организации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, выбрать необходимую организацию и на закладке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Учетная политика и другие настройки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перейти по ссылке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Учетная политика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 В открывшемся окне необходимо в закладке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Пособия ФСС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 установить </w:t>
      </w:r>
      <w:proofErr w:type="gramStart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флаг</w:t>
      </w:r>
      <w:proofErr w:type="gram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</w:t>
      </w:r>
      <w:r w:rsidRPr="00255929">
        <w:rPr>
          <w:rFonts w:ascii="Helvetica" w:eastAsia="Times New Roman" w:hAnsi="Helvetica" w:cs="Helvetica"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Подтверждаю, что организация зарегистрирована в регионе с прямой выплатой пособий через ФСС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и указать дату вступления в проект организации.</w:t>
      </w:r>
    </w:p>
    <w:p w14:paraId="1BAAD8ED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Если организация из региона пилотного проекта не передает выплату пособий в ФСС, то одновременно с </w:t>
      </w:r>
      <w:proofErr w:type="gramStart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флагом</w:t>
      </w:r>
      <w:proofErr w:type="gram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</w:t>
      </w:r>
      <w:r w:rsidRPr="00255929">
        <w:rPr>
          <w:rFonts w:ascii="Helvetica" w:eastAsia="Times New Roman" w:hAnsi="Helvetica" w:cs="Helvetica"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Подтверждаю, что организация зарегистрирована в регионе с прямой выплатой пособий через ФСС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следует установить переключатель </w:t>
      </w:r>
      <w:r w:rsidRPr="00255929">
        <w:rPr>
          <w:rFonts w:ascii="Helvetica" w:eastAsia="Times New Roman" w:hAnsi="Helvetica" w:cs="Helvetica"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Пособие выплачивается страхователем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</w:t>
      </w:r>
    </w:p>
    <w:p w14:paraId="0450B6D8" w14:textId="13C9A47B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151494AE" wp14:editId="23D093FA">
            <wp:extent cx="5940425" cy="2307590"/>
            <wp:effectExtent l="0" t="0" r="3175" b="0"/>
            <wp:docPr id="32" name="Рисунок 32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0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33F88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1 – Учетная политика организации</w:t>
      </w:r>
    </w:p>
    <w:p w14:paraId="71290DAF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После настройки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Учетной политики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проверим действие внесенных изменений. Для этого создаем документ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Больничный лист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(Зарплата - Больничные листы), там появится закладка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Пилотный проект ФСС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</w:t>
      </w:r>
    </w:p>
    <w:p w14:paraId="4EFEE524" w14:textId="0F65422D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5198945A" wp14:editId="1D8EEEA0">
            <wp:extent cx="5940425" cy="2204720"/>
            <wp:effectExtent l="0" t="0" r="3175" b="5080"/>
            <wp:docPr id="31" name="Рисунок 31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0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96594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2 – Больничный лист</w:t>
      </w:r>
    </w:p>
    <w:p w14:paraId="34AAADE4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Перейдя на вкладку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Пилотный проект ФСС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в документе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Больничный лист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можно увидеть, что есть возможность создать </w:t>
      </w:r>
      <w:r w:rsidRPr="00255929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Заявление сотрудника на выплату пособия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, необходимое для передачи в отделение ФСС.</w:t>
      </w:r>
    </w:p>
    <w:p w14:paraId="12DDD67A" w14:textId="08272287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658022ED" wp14:editId="52D673D9">
            <wp:extent cx="5940425" cy="3794760"/>
            <wp:effectExtent l="0" t="0" r="3175" b="0"/>
            <wp:docPr id="30" name="Рисунок 30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9C735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3 - Заявление сотрудника в ФСС на выплату пособия</w:t>
      </w:r>
    </w:p>
    <w:p w14:paraId="51DC21A2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 созданном документе автоматически заполнятся данные, если они были ранее внесены в программу.</w:t>
      </w:r>
    </w:p>
    <w:p w14:paraId="0503147A" w14:textId="1C21E854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В программе </w:t>
      </w:r>
      <w:r>
        <w:rPr>
          <w:rFonts w:ascii="Helvetica" w:eastAsia="Times New Roman" w:hAnsi="Helvetica" w:cs="Helvetica"/>
          <w:color w:val="0F0F0F"/>
          <w:sz w:val="24"/>
          <w:szCs w:val="24"/>
          <w:lang w:val="en-US" w:eastAsia="ru-RU"/>
        </w:rPr>
        <w:t>Unity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</w:t>
      </w:r>
      <w:r>
        <w:rPr>
          <w:rFonts w:ascii="Helvetica" w:eastAsia="Times New Roman" w:hAnsi="Helvetica" w:cs="Helvetica"/>
          <w:color w:val="0F0F0F"/>
          <w:sz w:val="24"/>
          <w:szCs w:val="24"/>
          <w:lang w:val="en-US" w:eastAsia="ru-RU"/>
        </w:rPr>
        <w:t>universal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 реализованы все необходимые документы и отчеты для участников пилотного проекта ФСС по выплате пособий напрямую ФСС РФ. Для упрощения работы организации в рамках пилотного проекта ФСС в программе также предусмотрено специальное рабочее место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Пособия за счет ФСС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 Находится это рабочее место в меню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Главное – Пособия за счет ФСС.</w:t>
      </w:r>
    </w:p>
    <w:p w14:paraId="623550E1" w14:textId="718101FC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7FC8BCF4" wp14:editId="0CF6C219">
            <wp:extent cx="5940425" cy="4351020"/>
            <wp:effectExtent l="0" t="0" r="3175" b="0"/>
            <wp:docPr id="29" name="Рисунок 29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CA94C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4 – Рабочее место «Пособия за счет ФСС»</w:t>
      </w:r>
    </w:p>
    <w:p w14:paraId="0DA78F1F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 данном рабочем месте есть две закладки -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Прямые выплаты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и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Возмещение расходов организации.</w:t>
      </w:r>
    </w:p>
    <w:p w14:paraId="702A48D0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На закладке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Прямые выплаты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мы можем увидеть данные о пособиях, по которым выплаты производятся органами ФСС напрямую. Соответственно, на второй закладке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Возмещение расходов организации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будут указаны пособия, которые выплачиваются работодателем, с дальнейшим возмещением средств от ФСС.</w:t>
      </w:r>
    </w:p>
    <w:p w14:paraId="21384861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На закладке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Прямые выплаты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мы также можем создать документ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Больничный лист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или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Отпуск по уходу за ребенком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.</w:t>
      </w:r>
    </w:p>
    <w:p w14:paraId="073D6B9C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Создать заявления на выплату из раздела </w:t>
      </w:r>
      <w:r w:rsidRPr="00255929">
        <w:rPr>
          <w:rFonts w:ascii="Helvetica" w:eastAsia="Times New Roman" w:hAnsi="Helvetica" w:cs="Helvetica"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Заявления на получения пособия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можно двумя способами:</w:t>
      </w:r>
    </w:p>
    <w:p w14:paraId="5A560641" w14:textId="77777777" w:rsidR="00255929" w:rsidRPr="00255929" w:rsidRDefault="00255929" w:rsidP="00255929">
      <w:pPr>
        <w:numPr>
          <w:ilvl w:val="0"/>
          <w:numId w:val="3"/>
        </w:numPr>
        <w:shd w:val="clear" w:color="auto" w:fill="FFFFFF"/>
        <w:spacing w:after="0" w:line="240" w:lineRule="auto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на закладке </w:t>
      </w:r>
      <w:r w:rsidRPr="00255929">
        <w:rPr>
          <w:rFonts w:ascii="unset" w:eastAsia="Times New Roman" w:hAnsi="unset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Прямые выплаты</w:t>
      </w: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 в разделе </w:t>
      </w:r>
      <w:r w:rsidRPr="00255929">
        <w:rPr>
          <w:rFonts w:ascii="unset" w:eastAsia="Times New Roman" w:hAnsi="unset" w:cs="Helvetica"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Заявления на получения пособия</w:t>
      </w: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 нажать «Создать заявление»;</w:t>
      </w:r>
    </w:p>
    <w:p w14:paraId="313AC980" w14:textId="77777777" w:rsidR="00255929" w:rsidRPr="00255929" w:rsidRDefault="00255929" w:rsidP="00255929">
      <w:pPr>
        <w:numPr>
          <w:ilvl w:val="0"/>
          <w:numId w:val="3"/>
        </w:numPr>
        <w:shd w:val="clear" w:color="auto" w:fill="FFFFFF"/>
        <w:spacing w:after="0" w:line="240" w:lineRule="auto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нажав правой кнопкой мыши на выбранный в списке больничный лист или отпуск.</w:t>
      </w:r>
    </w:p>
    <w:p w14:paraId="3750FDD4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Документы, по которым уже созданы заявления, отображаются в списке серым цветом, а те, по которым заявления не созданы – черным.</w:t>
      </w:r>
    </w:p>
    <w:p w14:paraId="39268F0C" w14:textId="60717D98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5305DB32" wp14:editId="65E01423">
            <wp:extent cx="5940425" cy="4352290"/>
            <wp:effectExtent l="0" t="0" r="3175" b="0"/>
            <wp:docPr id="28" name="Рисунок 28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AA1D1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5 – Оформление заявления</w:t>
      </w:r>
    </w:p>
    <w:p w14:paraId="252E9C54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Ещё в разделе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Заявления на получение пособия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есть возможность оформить все заявления, то есть создать заявления на первичные документы, по которым не были созданы заявления.</w:t>
      </w:r>
    </w:p>
    <w:p w14:paraId="08300E59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Включенные в реестр заявления в данном разделе будут выделены серым цветом, а не проведенные заявления будут отображаться красным цветом. Если нужно добавить в реестр заявление, это можно сделать нажатием правой кнопки мыши на выделенном документе.</w:t>
      </w:r>
    </w:p>
    <w:p w14:paraId="36A318EA" w14:textId="1BC648B5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22B6DF10" wp14:editId="5FC17585">
            <wp:extent cx="5940425" cy="3564255"/>
            <wp:effectExtent l="0" t="0" r="3175" b="0"/>
            <wp:docPr id="27" name="Рисунок 27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FA5C5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6 – Включение в реестр заявления на получение пособия</w:t>
      </w:r>
    </w:p>
    <w:p w14:paraId="4F874B76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 разделе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Реестры заявлений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можно создать реестр заявлений, используя соответствующую кнопку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Создать реестр.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 Также, с помощью правой кнопки мыши на выделенном созданном реестре можно сменить его статус. Проверенный и проведенный реестр </w:t>
      </w:r>
      <w:proofErr w:type="gramStart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можно</w:t>
      </w:r>
      <w:proofErr w:type="gram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Отправить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в контролирующий орган (если используется сервис 1С-Отчетность) или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Выгрузить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в файл для отправки через стороннюю программу передачи отчетности.</w:t>
      </w:r>
    </w:p>
    <w:p w14:paraId="1466BFFE" w14:textId="670EE689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5C9830BE" wp14:editId="5A50C127">
            <wp:extent cx="5940425" cy="1527810"/>
            <wp:effectExtent l="0" t="0" r="3175" b="0"/>
            <wp:docPr id="26" name="Рисунок 26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2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029BF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7 – Реестр сведений, необходимых для назначения и выплаты пособий</w:t>
      </w:r>
    </w:p>
    <w:p w14:paraId="66AE603F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На закладке </w:t>
      </w:r>
      <w:proofErr w:type="spellStart"/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озмещение</w:t>
      </w:r>
      <w:proofErr w:type="spellEnd"/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 xml:space="preserve"> расходов организации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на вкладках </w:t>
      </w:r>
      <w:r w:rsidRPr="00255929">
        <w:rPr>
          <w:rFonts w:ascii="Helvetica" w:eastAsia="Times New Roman" w:hAnsi="Helvetica" w:cs="Helvetica"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Оплата дней ухода за детьми-инвалидами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можно создать документ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Оплата дополнительных выходных дней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и документ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Оплата пособия на погребение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на соответствующей вкладке.</w:t>
      </w:r>
    </w:p>
    <w:p w14:paraId="4AAF4540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 разделе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Заявления о возмещении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по кнопке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Создать заявление о возмещении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создается необходимый новый документ:</w:t>
      </w:r>
    </w:p>
    <w:p w14:paraId="41008576" w14:textId="77777777" w:rsidR="00255929" w:rsidRPr="00255929" w:rsidRDefault="00255929" w:rsidP="00255929">
      <w:pPr>
        <w:numPr>
          <w:ilvl w:val="0"/>
          <w:numId w:val="4"/>
        </w:numPr>
        <w:shd w:val="clear" w:color="auto" w:fill="FFFFFF"/>
        <w:spacing w:after="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заявление о возмещении дополнительных выходных дней;</w:t>
      </w:r>
    </w:p>
    <w:p w14:paraId="4C0CD835" w14:textId="77777777" w:rsidR="00255929" w:rsidRPr="00255929" w:rsidRDefault="00255929" w:rsidP="00255929">
      <w:pPr>
        <w:numPr>
          <w:ilvl w:val="0"/>
          <w:numId w:val="4"/>
        </w:numPr>
        <w:shd w:val="clear" w:color="auto" w:fill="FFFFFF"/>
        <w:spacing w:after="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заявление о возмещении пособий на погребение.</w:t>
      </w:r>
    </w:p>
    <w:p w14:paraId="23CF4904" w14:textId="436157D5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5592D13F" wp14:editId="7B2B3370">
            <wp:extent cx="5940425" cy="3411855"/>
            <wp:effectExtent l="0" t="0" r="3175" b="0"/>
            <wp:docPr id="25" name="Рисунок 25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BC5BD" w14:textId="6867A5ED" w:rsidR="00255929" w:rsidRDefault="00255929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</w:p>
    <w:p w14:paraId="74EB1BD4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 связи с угрозой распространения коронавирусной инфекции на территории РФ с 1 апреля 2020 года действуют новые тарифы страховых взносов. Пониженные тарифы страховых взносов имеют право использовать не все, а только организации, относящиеся к категории малого и среднего бизнеса.</w:t>
      </w:r>
    </w:p>
    <w:p w14:paraId="7A978B86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Исходя из норм Закона № 209-ФЗ (ч. 1. </w:t>
      </w:r>
      <w:proofErr w:type="spellStart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ст</w:t>
      </w:r>
      <w:proofErr w:type="spell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.4), к субъектам малого и среднего предпринимательства могут быть отнесены:</w:t>
      </w:r>
    </w:p>
    <w:p w14:paraId="22D08918" w14:textId="77777777" w:rsidR="00255929" w:rsidRPr="00255929" w:rsidRDefault="00255929" w:rsidP="00255929">
      <w:pPr>
        <w:numPr>
          <w:ilvl w:val="0"/>
          <w:numId w:val="5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индивидуальные предприниматели;</w:t>
      </w:r>
    </w:p>
    <w:p w14:paraId="35282979" w14:textId="77777777" w:rsidR="00255929" w:rsidRPr="00255929" w:rsidRDefault="00255929" w:rsidP="00255929">
      <w:pPr>
        <w:numPr>
          <w:ilvl w:val="0"/>
          <w:numId w:val="5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хозяйственные общества, товарищества, партнерства;</w:t>
      </w:r>
    </w:p>
    <w:p w14:paraId="60CBD2EF" w14:textId="77777777" w:rsidR="00255929" w:rsidRPr="00255929" w:rsidRDefault="00255929" w:rsidP="00255929">
      <w:pPr>
        <w:numPr>
          <w:ilvl w:val="0"/>
          <w:numId w:val="5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производственные и потребительские кооперативы;</w:t>
      </w:r>
    </w:p>
    <w:p w14:paraId="0667FBB6" w14:textId="77777777" w:rsidR="00255929" w:rsidRPr="00255929" w:rsidRDefault="00255929" w:rsidP="00255929">
      <w:pPr>
        <w:numPr>
          <w:ilvl w:val="0"/>
          <w:numId w:val="5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крестьянские (фермерские) хозяйства;</w:t>
      </w:r>
    </w:p>
    <w:p w14:paraId="5E302346" w14:textId="77777777" w:rsidR="00255929" w:rsidRPr="00255929" w:rsidRDefault="00255929" w:rsidP="00255929">
      <w:pPr>
        <w:numPr>
          <w:ilvl w:val="0"/>
          <w:numId w:val="5"/>
        </w:numPr>
        <w:shd w:val="clear" w:color="auto" w:fill="FFFFFF"/>
        <w:spacing w:before="120" w:after="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акционерные общества (при соблюдении дополнительных требований к долям участия акционеров в уставном капитале).</w:t>
      </w:r>
    </w:p>
    <w:p w14:paraId="77C60A12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 период с 1 апреля 2020 года до 31 декабря 2020 года для субъектов, внесенных в реестр МСП, установлены такие тарифы взносов (ст. 6 Федерального закона от 01.04.2020 № 102-ФЗ.):</w:t>
      </w:r>
    </w:p>
    <w:p w14:paraId="037D45FC" w14:textId="77777777" w:rsidR="00255929" w:rsidRPr="00255929" w:rsidRDefault="00255929" w:rsidP="00255929">
      <w:pPr>
        <w:numPr>
          <w:ilvl w:val="0"/>
          <w:numId w:val="6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взносы на обязательное пенсионное страхование – 10 %;</w:t>
      </w:r>
    </w:p>
    <w:p w14:paraId="77F28852" w14:textId="77777777" w:rsidR="00255929" w:rsidRPr="00255929" w:rsidRDefault="00255929" w:rsidP="00255929">
      <w:pPr>
        <w:numPr>
          <w:ilvl w:val="0"/>
          <w:numId w:val="6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взносы на случай временной нетрудоспособности и в связи с материнством – 0 %;</w:t>
      </w:r>
    </w:p>
    <w:p w14:paraId="2E649F56" w14:textId="77777777" w:rsidR="00255929" w:rsidRPr="00255929" w:rsidRDefault="00255929" w:rsidP="00255929">
      <w:pPr>
        <w:numPr>
          <w:ilvl w:val="0"/>
          <w:numId w:val="6"/>
        </w:numPr>
        <w:shd w:val="clear" w:color="auto" w:fill="FFFFFF"/>
        <w:spacing w:before="120" w:after="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взносы на медицинское страхование – 5 %.</w:t>
      </w:r>
    </w:p>
    <w:p w14:paraId="65416F4C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В программе 1С ЗУП 3.1 реализована возможность установить пониженные тарифы страховых взносов. Рассмотрим настройку и расчёт страховых взносов на 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lastRenderedPageBreak/>
        <w:t>примере установки тарифа «Для субъектов малого и среднего предпринимательства».</w:t>
      </w:r>
    </w:p>
    <w:p w14:paraId="1A579446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Для этого необходимо в разделе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Настройка – Предприятие – Организации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выбрать необходимую организацию и на закладке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Учетная политика и другие настройки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по ссылке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Учетная политика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указать вид тарифа </w:t>
      </w:r>
      <w:r w:rsidRPr="00255929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«Для субъектов малого и среднего предпринимательства».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Месяц регистрации изменений и месяц, с которого применяется этот тариф - Апрель 2020 года.</w:t>
      </w:r>
    </w:p>
    <w:p w14:paraId="2CDFF6DB" w14:textId="38640F7C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5D57FB34" wp14:editId="6DD2506B">
            <wp:extent cx="5940425" cy="3347085"/>
            <wp:effectExtent l="0" t="0" r="3175" b="5715"/>
            <wp:docPr id="40" name="Рисунок 40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DF698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1 – Учётная политика</w:t>
      </w:r>
    </w:p>
    <w:p w14:paraId="5DB9E030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Далее </w:t>
      </w:r>
      <w:proofErr w:type="gramStart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нажимаем</w:t>
      </w:r>
      <w:proofErr w:type="gram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Записать и закрыть.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Для сохранения внесенных изменений, указываем, что исправления связаны с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изменением сведений о страховых взносах.</w:t>
      </w:r>
    </w:p>
    <w:p w14:paraId="3EDA6967" w14:textId="1A71BBF3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134CEC02" wp14:editId="2895EB54">
            <wp:extent cx="5940425" cy="1295400"/>
            <wp:effectExtent l="0" t="0" r="3175" b="0"/>
            <wp:docPr id="39" name="Рисунок 39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A77B2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2 – Сохранение измененных сведений о страховых взносах</w:t>
      </w:r>
    </w:p>
    <w:p w14:paraId="189EDB5B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Рассмотрим расчёт страховых взносов после установки нового тарифа на примере.</w:t>
      </w:r>
    </w:p>
    <w:p w14:paraId="2151F6EB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Пример</w:t>
      </w:r>
    </w:p>
    <w:p w14:paraId="607A6C70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Предположим, сотруднику </w:t>
      </w:r>
      <w:proofErr w:type="spellStart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Бальцер</w:t>
      </w:r>
      <w:proofErr w:type="spell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Г.Э. начислена зарплата за апрель 2020 года в сумме 65000 рублей. Сотрудник работает по графику Пятидневка (40-часовая 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lastRenderedPageBreak/>
        <w:t xml:space="preserve">рабочая неделя) и по основному месту работы. Сотрудник </w:t>
      </w:r>
      <w:proofErr w:type="spellStart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Бальцер</w:t>
      </w:r>
      <w:proofErr w:type="spell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Г. в апреле 2020 года отработал полный месяц, и ему начислен полный оклад – 65000 рублей.</w:t>
      </w:r>
    </w:p>
    <w:p w14:paraId="539EE113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Создаем документ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Начисление зарплаты и взносов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(раздел </w:t>
      </w:r>
      <w:r w:rsidRPr="00255929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Зарплата – Начисление зарплаты и взносов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). Заполняем документ и переходим на вкладку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Взносы.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В колонках отображаются общие суммы взносов, рассчитанные по основному и пониженному тарифам.</w:t>
      </w:r>
    </w:p>
    <w:p w14:paraId="112D6E52" w14:textId="70DB7114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0906D4B5" wp14:editId="39E3BD21">
            <wp:extent cx="5940425" cy="2781935"/>
            <wp:effectExtent l="0" t="0" r="3175" b="0"/>
            <wp:docPr id="38" name="Рисунок 38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E0028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3 – Начисление зарплаты и взносов</w:t>
      </w:r>
    </w:p>
    <w:p w14:paraId="4388B322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Для анализа начисленных страховых взносов мы воспользуемся отчётом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«Анализ взносов в фонды»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(раздел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Налоги и взносы - Отчёты по налогам и взносам – </w:t>
      </w:r>
      <w:r w:rsidRPr="00255929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Страховые взносы - Анализ взносов в фонды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).</w:t>
      </w:r>
    </w:p>
    <w:p w14:paraId="6E4CE675" w14:textId="377350F6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661ADE45" wp14:editId="6A5E1C5F">
            <wp:extent cx="5940425" cy="2749550"/>
            <wp:effectExtent l="0" t="0" r="3175" b="0"/>
            <wp:docPr id="37" name="Рисунок 37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1FECF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4 – Отчёт Анализ взносов в фонды</w:t>
      </w:r>
    </w:p>
    <w:p w14:paraId="7408F8AE" w14:textId="69B8402E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2FCDF7F3" wp14:editId="3BA5FBC3">
            <wp:extent cx="5940425" cy="2811145"/>
            <wp:effectExtent l="0" t="0" r="3175" b="8255"/>
            <wp:docPr id="36" name="Рисунок 36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90EDE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4.1. – Отчёт Анализ взносов в фонды</w:t>
      </w:r>
    </w:p>
    <w:p w14:paraId="02FC249B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 отчёте мы можем увидеть, что на выплаты, не превышающие МРОТ (12130 руб.), взносы начисляются по основному тарифу:</w:t>
      </w:r>
    </w:p>
    <w:p w14:paraId="1E150C80" w14:textId="77777777" w:rsidR="00255929" w:rsidRPr="00255929" w:rsidRDefault="00255929" w:rsidP="00255929">
      <w:pPr>
        <w:numPr>
          <w:ilvl w:val="0"/>
          <w:numId w:val="7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на обязательное пенсионное страхование – 12130 руб. * 22 % = 2668,60 руб.;</w:t>
      </w:r>
    </w:p>
    <w:p w14:paraId="288D5B34" w14:textId="77777777" w:rsidR="00255929" w:rsidRPr="00255929" w:rsidRDefault="00255929" w:rsidP="00255929">
      <w:pPr>
        <w:numPr>
          <w:ilvl w:val="0"/>
          <w:numId w:val="7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на медицинское страхование – 12130 руб. * 5,1 % = 618,63 руб.;</w:t>
      </w:r>
    </w:p>
    <w:p w14:paraId="51F0960F" w14:textId="77777777" w:rsidR="00255929" w:rsidRPr="00255929" w:rsidRDefault="00255929" w:rsidP="00255929">
      <w:pPr>
        <w:numPr>
          <w:ilvl w:val="0"/>
          <w:numId w:val="7"/>
        </w:numPr>
        <w:shd w:val="clear" w:color="auto" w:fill="FFFFFF"/>
        <w:spacing w:before="120" w:after="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на случай временной нетрудоспособности и в связи с материнством – 12130 руб. * 2,9 % = 351,77 руб.</w:t>
      </w:r>
    </w:p>
    <w:p w14:paraId="15B991D2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Взносы по тарифу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«Для субъектов малого и среднего предпринимательства»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начисляются на выплаты, которые превышают МРОТ (12130 руб.). В нашем примере, облагаемая база будет равна: 65000 руб. – 12130 руб. = 52870 руб.</w:t>
      </w:r>
    </w:p>
    <w:p w14:paraId="0B1BED00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На обязательное пенсионное страхование – 52870 руб. * 10 % = 5287 руб.</w:t>
      </w:r>
    </w:p>
    <w:p w14:paraId="495FC5F5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На медицинское страхование – 52870 руб. * 5 % = 2643,50 руб. – 52870 руб. * 10 % = 5287 руб.</w:t>
      </w:r>
    </w:p>
    <w:p w14:paraId="7A3A213E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На социальное страхование на случай временной нетрудоспособности и в связи с материнством – 0 %.</w:t>
      </w:r>
    </w:p>
    <w:p w14:paraId="231A2E2D" w14:textId="1867C1BB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lastRenderedPageBreak/>
        <w:drawing>
          <wp:inline distT="0" distB="0" distL="0" distR="0" wp14:anchorId="0BADFAED" wp14:editId="511B1E57">
            <wp:extent cx="5940425" cy="3240405"/>
            <wp:effectExtent l="0" t="0" r="3175" b="0"/>
            <wp:docPr id="35" name="Рисунок 35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A487E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5 – Анализ взносов в фонды (ПФР)</w:t>
      </w:r>
    </w:p>
    <w:p w14:paraId="0E6BE2F1" w14:textId="11D62A65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2C7FFAD0" wp14:editId="193B4516">
            <wp:extent cx="5940425" cy="2021840"/>
            <wp:effectExtent l="0" t="0" r="3175" b="0"/>
            <wp:docPr id="34" name="Рисунок 34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2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DF0DF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6 – Анализ взносов в фонды (ФОМС)</w:t>
      </w:r>
    </w:p>
    <w:p w14:paraId="523E7320" w14:textId="5B160089" w:rsidR="00255929" w:rsidRPr="00255929" w:rsidRDefault="00255929" w:rsidP="00255929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noProof/>
          <w:color w:val="0F0F0F"/>
          <w:sz w:val="26"/>
          <w:szCs w:val="26"/>
          <w:lang w:eastAsia="ru-RU"/>
        </w:rPr>
        <w:drawing>
          <wp:inline distT="0" distB="0" distL="0" distR="0" wp14:anchorId="44C5D78D" wp14:editId="618C368F">
            <wp:extent cx="5940425" cy="1807845"/>
            <wp:effectExtent l="0" t="0" r="3175" b="1905"/>
            <wp:docPr id="33" name="Рисунок 33" descr="Описание скр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Описание скрина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0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383D8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6"/>
          <w:szCs w:val="26"/>
          <w:lang w:eastAsia="ru-RU"/>
        </w:rPr>
        <w:t>Рисунок 7 – Анализ взносов в фонды (ФСС)</w:t>
      </w:r>
    </w:p>
    <w:p w14:paraId="0D75BA8E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В соответствии с Федеральным законом от 08.06.2020 № 172-ФЗ "О внесении изменений в часть вторую Налогового кодекса Российской Федерации" для организаций и предпринимателей, признанных работающими в наиболее 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lastRenderedPageBreak/>
        <w:t>пострадавшей отрасли, за период с апреля по июнь 2020 года установлены следующие пониженные тарифы страховых взносов:</w:t>
      </w:r>
    </w:p>
    <w:p w14:paraId="78829F31" w14:textId="77777777" w:rsidR="00255929" w:rsidRPr="00255929" w:rsidRDefault="00255929" w:rsidP="00255929">
      <w:pPr>
        <w:numPr>
          <w:ilvl w:val="0"/>
          <w:numId w:val="8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в ПФР – 0 %;</w:t>
      </w:r>
    </w:p>
    <w:p w14:paraId="46221130" w14:textId="77777777" w:rsidR="00255929" w:rsidRPr="00255929" w:rsidRDefault="00255929" w:rsidP="00255929">
      <w:pPr>
        <w:numPr>
          <w:ilvl w:val="0"/>
          <w:numId w:val="8"/>
        </w:numPr>
        <w:shd w:val="clear" w:color="auto" w:fill="FFFFFF"/>
        <w:spacing w:before="120" w:after="12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в ФФОМС – 0 %;</w:t>
      </w:r>
    </w:p>
    <w:p w14:paraId="23FA37FB" w14:textId="77777777" w:rsidR="00255929" w:rsidRPr="00255929" w:rsidRDefault="00255929" w:rsidP="00255929">
      <w:pPr>
        <w:numPr>
          <w:ilvl w:val="0"/>
          <w:numId w:val="8"/>
        </w:numPr>
        <w:shd w:val="clear" w:color="auto" w:fill="FFFFFF"/>
        <w:spacing w:before="120" w:after="0" w:line="300" w:lineRule="atLeast"/>
        <w:ind w:left="0"/>
        <w:rPr>
          <w:rFonts w:ascii="unset" w:eastAsia="Times New Roman" w:hAnsi="unset" w:cs="Helvetica"/>
          <w:color w:val="0F0F0F"/>
          <w:sz w:val="21"/>
          <w:szCs w:val="21"/>
          <w:lang w:eastAsia="ru-RU"/>
        </w:rPr>
      </w:pPr>
      <w:r w:rsidRPr="00255929">
        <w:rPr>
          <w:rFonts w:ascii="unset" w:eastAsia="Times New Roman" w:hAnsi="unset" w:cs="Helvetica"/>
          <w:color w:val="0F0F0F"/>
          <w:sz w:val="21"/>
          <w:szCs w:val="21"/>
          <w:lang w:eastAsia="ru-RU"/>
        </w:rPr>
        <w:t>в ФСС на ОСС – 0 %.</w:t>
      </w:r>
    </w:p>
    <w:p w14:paraId="51424DFB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proofErr w:type="spellStart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ОУстановить</w:t>
      </w:r>
      <w:proofErr w:type="spellEnd"/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 xml:space="preserve"> данный тариф страховых взносов можно аналогично, как и было рассмотрено ранее.</w:t>
      </w:r>
    </w:p>
    <w:p w14:paraId="77B6800E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В разделе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Настройка – Предприятие – Организации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на закладке </w:t>
      </w:r>
      <w:r w:rsidRPr="00255929">
        <w:rPr>
          <w:rFonts w:ascii="Helvetica" w:eastAsia="Times New Roman" w:hAnsi="Helvetica" w:cs="Helvetica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Учетная политика и другие настройки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по ссылке Учетная политика указать вид тарифа </w:t>
      </w:r>
      <w:r w:rsidRPr="00255929">
        <w:rPr>
          <w:rFonts w:ascii="Helvetica" w:eastAsia="Times New Roman" w:hAnsi="Helvetica" w:cs="Helvetica"/>
          <w:b/>
          <w:bCs/>
          <w:i/>
          <w:iCs/>
          <w:color w:val="0F0F0F"/>
          <w:sz w:val="21"/>
          <w:szCs w:val="21"/>
          <w:bdr w:val="none" w:sz="0" w:space="0" w:color="auto" w:frame="1"/>
          <w:lang w:eastAsia="ru-RU"/>
        </w:rPr>
        <w:t>«Для отраслей, пострадавших от коронавирусной инфекции».</w:t>
      </w:r>
      <w:r w:rsidRPr="00255929"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  <w:t> Месяц регистрации изменений и месяц, с которого применяется этот тариф - Апрель 2020 года. С июля 2020 года в программе необходимо будет указать ранее используемый тариф.</w:t>
      </w:r>
    </w:p>
    <w:p w14:paraId="1F7F5AD9" w14:textId="77777777" w:rsidR="00255929" w:rsidRDefault="00255929" w:rsidP="00255929">
      <w:pPr>
        <w:pStyle w:val="3"/>
        <w:pBdr>
          <w:left w:val="single" w:sz="18" w:space="18" w:color="F9D205"/>
        </w:pBdr>
        <w:shd w:val="clear" w:color="auto" w:fill="FFFFFF"/>
        <w:spacing w:before="600" w:after="360" w:line="360" w:lineRule="atLeast"/>
        <w:textAlignment w:val="baseline"/>
        <w:rPr>
          <w:rFonts w:ascii="Tahoma" w:hAnsi="Tahoma" w:cs="Tahoma"/>
          <w:caps/>
          <w:color w:val="0F0F0F"/>
        </w:rPr>
      </w:pPr>
      <w:r>
        <w:rPr>
          <w:rFonts w:ascii="Tahoma" w:hAnsi="Tahoma" w:cs="Tahoma"/>
          <w:caps/>
          <w:color w:val="0F0F0F"/>
        </w:rPr>
        <w:t>ФОРМИРОВАНИЕ ДОКУМЕНТА БОЛЬНИЧНЫЙ ЛИСТ</w:t>
      </w:r>
    </w:p>
    <w:p w14:paraId="73CCF219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Начисление пособия по временной нетрудоспособности выполняется с помощью документа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Больничный лист</w:t>
      </w:r>
      <w:r>
        <w:rPr>
          <w:rFonts w:ascii="Montserrat" w:hAnsi="Montserrat"/>
          <w:color w:val="0F0F0F"/>
        </w:rPr>
        <w:t> на закладке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Главное</w:t>
      </w:r>
      <w:r>
        <w:rPr>
          <w:rFonts w:ascii="Montserrat" w:hAnsi="Montserrat"/>
          <w:color w:val="0F0F0F"/>
        </w:rPr>
        <w:t>:</w:t>
      </w:r>
    </w:p>
    <w:p w14:paraId="18709CED" w14:textId="77777777" w:rsidR="00255929" w:rsidRDefault="00255929" w:rsidP="00255929">
      <w:pPr>
        <w:numPr>
          <w:ilvl w:val="0"/>
          <w:numId w:val="9"/>
        </w:numPr>
        <w:shd w:val="clear" w:color="auto" w:fill="FFFFFF"/>
        <w:spacing w:after="0" w:line="300" w:lineRule="atLeast"/>
        <w:rPr>
          <w:rFonts w:ascii="Montserrat" w:hAnsi="Montserrat"/>
          <w:color w:val="0F0F0F"/>
          <w:sz w:val="21"/>
          <w:szCs w:val="21"/>
        </w:rPr>
      </w:pPr>
      <w:r>
        <w:rPr>
          <w:rFonts w:ascii="Montserrat" w:hAnsi="Montserrat"/>
          <w:color w:val="0F0F0F"/>
          <w:sz w:val="21"/>
          <w:szCs w:val="21"/>
        </w:rPr>
        <w:t>В поле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Номер ЛН</w:t>
      </w:r>
      <w:r>
        <w:rPr>
          <w:rFonts w:ascii="Montserrat" w:hAnsi="Montserrat"/>
          <w:color w:val="0F0F0F"/>
          <w:sz w:val="21"/>
          <w:szCs w:val="21"/>
        </w:rPr>
        <w:t> укажите номер листка нетрудоспособности и загрузите данные по нему по кнопке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Получить из ФСС</w:t>
      </w:r>
      <w:r>
        <w:rPr>
          <w:rFonts w:ascii="Montserrat" w:hAnsi="Montserrat"/>
          <w:color w:val="0F0F0F"/>
          <w:sz w:val="21"/>
          <w:szCs w:val="21"/>
        </w:rPr>
        <w:t xml:space="preserve"> (при прямом обмене с ФСС РФ) </w:t>
      </w:r>
      <w:proofErr w:type="gramStart"/>
      <w:r>
        <w:rPr>
          <w:rFonts w:ascii="Montserrat" w:hAnsi="Montserrat"/>
          <w:color w:val="0F0F0F"/>
          <w:sz w:val="21"/>
          <w:szCs w:val="21"/>
        </w:rPr>
        <w:t>или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Загрузить</w:t>
      </w:r>
      <w:proofErr w:type="gramEnd"/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 xml:space="preserve"> из файла</w:t>
      </w:r>
      <w:r>
        <w:rPr>
          <w:rFonts w:ascii="Montserrat" w:hAnsi="Montserrat"/>
          <w:color w:val="0F0F0F"/>
          <w:sz w:val="21"/>
          <w:szCs w:val="21"/>
        </w:rPr>
        <w:t xml:space="preserve"> (если больничный получен в виде файла </w:t>
      </w:r>
      <w:proofErr w:type="spellStart"/>
      <w:r>
        <w:rPr>
          <w:rFonts w:ascii="Montserrat" w:hAnsi="Montserrat"/>
          <w:color w:val="0F0F0F"/>
          <w:sz w:val="21"/>
          <w:szCs w:val="21"/>
        </w:rPr>
        <w:t>xml</w:t>
      </w:r>
      <w:proofErr w:type="spellEnd"/>
      <w:r>
        <w:rPr>
          <w:rFonts w:ascii="Montserrat" w:hAnsi="Montserrat"/>
          <w:color w:val="0F0F0F"/>
          <w:sz w:val="21"/>
          <w:szCs w:val="21"/>
        </w:rPr>
        <w:t>).</w:t>
      </w:r>
    </w:p>
    <w:p w14:paraId="3340DCAE" w14:textId="77777777" w:rsidR="00255929" w:rsidRDefault="00255929" w:rsidP="00255929">
      <w:pPr>
        <w:numPr>
          <w:ilvl w:val="0"/>
          <w:numId w:val="9"/>
        </w:numPr>
        <w:shd w:val="clear" w:color="auto" w:fill="FFFFFF"/>
        <w:spacing w:after="0" w:line="300" w:lineRule="atLeast"/>
        <w:rPr>
          <w:rFonts w:ascii="Montserrat" w:hAnsi="Montserrat"/>
          <w:color w:val="0F0F0F"/>
          <w:sz w:val="21"/>
          <w:szCs w:val="21"/>
        </w:rPr>
      </w:pPr>
      <w:r>
        <w:rPr>
          <w:rFonts w:ascii="Montserrat" w:hAnsi="Montserrat"/>
          <w:color w:val="0F0F0F"/>
          <w:sz w:val="21"/>
          <w:szCs w:val="21"/>
        </w:rPr>
        <w:t>После загрузки данных в поле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Причина нетрудоспособности</w:t>
      </w:r>
      <w:r>
        <w:rPr>
          <w:rFonts w:ascii="Montserrat" w:hAnsi="Montserrat"/>
          <w:color w:val="0F0F0F"/>
          <w:sz w:val="21"/>
          <w:szCs w:val="21"/>
        </w:rPr>
        <w:t> будет указан код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(03) Карантин</w:t>
      </w:r>
      <w:r>
        <w:rPr>
          <w:rFonts w:ascii="Montserrat" w:hAnsi="Montserrat"/>
          <w:color w:val="0F0F0F"/>
          <w:sz w:val="21"/>
          <w:szCs w:val="21"/>
        </w:rPr>
        <w:t> и рядом с полем появится флажок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Карантин по коронавирусу</w:t>
      </w:r>
      <w:r>
        <w:rPr>
          <w:rFonts w:ascii="Montserrat" w:hAnsi="Montserrat"/>
          <w:color w:val="0F0F0F"/>
          <w:sz w:val="21"/>
          <w:szCs w:val="21"/>
        </w:rPr>
        <w:t>. Сам ЭЛН не содержит информации о том, по какой причине карантин, поэтому если это оказался именно тот случай карантина – по коронавирусу, то флажок нужно установить самостоятельно.</w:t>
      </w:r>
    </w:p>
    <w:p w14:paraId="5A5EDBF9" w14:textId="77777777" w:rsidR="00255929" w:rsidRDefault="00255929" w:rsidP="00255929">
      <w:pPr>
        <w:pStyle w:val="margin-b-24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Оплата за такой больничный не будет начисляться в программе</w:t>
      </w:r>
      <w:r>
        <w:rPr>
          <w:rFonts w:ascii="Montserrat" w:hAnsi="Montserrat"/>
          <w:color w:val="0F0F0F"/>
        </w:rPr>
        <w:t>, так как выплата пособия будет производиться не работодателем, а Фондом социального страхования.</w:t>
      </w:r>
    </w:p>
    <w:p w14:paraId="0429B45B" w14:textId="6640811E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</w:rPr>
        <w:lastRenderedPageBreak/>
        <w:drawing>
          <wp:inline distT="0" distB="0" distL="0" distR="0" wp14:anchorId="3668162E" wp14:editId="3FEF9C00">
            <wp:extent cx="5940425" cy="3129915"/>
            <wp:effectExtent l="0" t="0" r="3175" b="0"/>
            <wp:docPr id="45" name="Рисунок 45" descr="Больничный лист в 1С:ЗУ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Больничный лист в 1С:ЗУП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8B2D1" w14:textId="77777777" w:rsidR="00255929" w:rsidRDefault="00255929" w:rsidP="00255929">
      <w:pPr>
        <w:pStyle w:val="align-center"/>
        <w:shd w:val="clear" w:color="auto" w:fill="FFFFFF"/>
        <w:spacing w:before="240" w:beforeAutospacing="0" w:after="0" w:afterAutospacing="0"/>
        <w:jc w:val="center"/>
        <w:textAlignment w:val="baseline"/>
        <w:rPr>
          <w:rFonts w:ascii="Montserrat" w:hAnsi="Montserrat"/>
          <w:color w:val="0F0F0F"/>
          <w:sz w:val="18"/>
          <w:szCs w:val="18"/>
        </w:rPr>
      </w:pPr>
      <w:r>
        <w:rPr>
          <w:rFonts w:ascii="Montserrat" w:hAnsi="Montserrat"/>
          <w:color w:val="0F0F0F"/>
          <w:sz w:val="18"/>
          <w:szCs w:val="18"/>
        </w:rPr>
        <w:t>Рисунок 1 - Больничный лист в 1</w:t>
      </w:r>
      <w:proofErr w:type="gramStart"/>
      <w:r>
        <w:rPr>
          <w:rFonts w:ascii="Montserrat" w:hAnsi="Montserrat"/>
          <w:color w:val="0F0F0F"/>
          <w:sz w:val="18"/>
          <w:szCs w:val="18"/>
        </w:rPr>
        <w:t>С:ЗУП</w:t>
      </w:r>
      <w:proofErr w:type="gramEnd"/>
    </w:p>
    <w:p w14:paraId="35F0D8C3" w14:textId="77777777" w:rsidR="00255929" w:rsidRDefault="00255929" w:rsidP="00255929">
      <w:pPr>
        <w:pStyle w:val="3"/>
        <w:pBdr>
          <w:left w:val="single" w:sz="18" w:space="18" w:color="F9D205"/>
        </w:pBdr>
        <w:shd w:val="clear" w:color="auto" w:fill="FFFFFF"/>
        <w:spacing w:before="600" w:after="360" w:line="360" w:lineRule="atLeast"/>
        <w:textAlignment w:val="baseline"/>
        <w:rPr>
          <w:rFonts w:ascii="Tahoma" w:hAnsi="Tahoma" w:cs="Tahoma"/>
          <w:caps/>
          <w:color w:val="0F0F0F"/>
        </w:rPr>
      </w:pPr>
      <w:r>
        <w:rPr>
          <w:rFonts w:ascii="Tahoma" w:hAnsi="Tahoma" w:cs="Tahoma"/>
          <w:caps/>
          <w:color w:val="0F0F0F"/>
        </w:rPr>
        <w:t>ФОРМИРОВАНИЕ ЗАЯВЛЕНИЯ НА ВЫПЛАТУ ПОСОБИЯ ПО ВРЕМЕННОЙ НЕТРУДОСПОСОБНОСТИ</w:t>
      </w:r>
    </w:p>
    <w:p w14:paraId="73B88CB3" w14:textId="77777777" w:rsidR="00255929" w:rsidRDefault="00255929" w:rsidP="00255929">
      <w:pPr>
        <w:pStyle w:val="margin-b-24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При установке флажка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Карантин по коронавирусу</w:t>
      </w:r>
      <w:r>
        <w:rPr>
          <w:rFonts w:ascii="Montserrat" w:hAnsi="Montserrat"/>
          <w:color w:val="0F0F0F"/>
        </w:rPr>
        <w:t> в документе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Больничный лист</w:t>
      </w:r>
      <w:r>
        <w:rPr>
          <w:rFonts w:ascii="Montserrat" w:hAnsi="Montserrat"/>
          <w:color w:val="0F0F0F"/>
        </w:rPr>
        <w:t> появится новая закладка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Пилотный проект ФСС</w:t>
      </w:r>
      <w:r>
        <w:rPr>
          <w:rFonts w:ascii="Montserrat" w:hAnsi="Montserrat"/>
          <w:color w:val="0F0F0F"/>
        </w:rPr>
        <w:t> (даже если организация находится в регионе с «зачетной системой» выплаты пособий). В отделение ФСС РФ работодателю необходимо передать заявление сотрудника на выплату пособия по временной нетрудоспособности. Его можно сформировать по ссылке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Ввести заявление сотрудника на выплату пособия</w:t>
      </w:r>
      <w:r>
        <w:rPr>
          <w:rFonts w:ascii="Montserrat" w:hAnsi="Montserrat"/>
          <w:color w:val="0F0F0F"/>
        </w:rPr>
        <w:t> на закладке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Пилотный проект ФСС</w:t>
      </w:r>
      <w:r>
        <w:rPr>
          <w:rFonts w:ascii="Montserrat" w:hAnsi="Montserrat"/>
          <w:color w:val="0F0F0F"/>
        </w:rPr>
        <w:t>.</w:t>
      </w:r>
    </w:p>
    <w:p w14:paraId="09FAA365" w14:textId="772A0226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</w:rPr>
        <w:drawing>
          <wp:inline distT="0" distB="0" distL="0" distR="0" wp14:anchorId="5227C4DE" wp14:editId="679FC3DE">
            <wp:extent cx="5940425" cy="2270760"/>
            <wp:effectExtent l="0" t="0" r="3175" b="0"/>
            <wp:docPr id="44" name="Рисунок 44" descr="Больничный лист по пилотному проекту Ф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Больничный лист по пилотному проекту ФСС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B109C" w14:textId="77777777" w:rsidR="00255929" w:rsidRDefault="00255929" w:rsidP="00255929">
      <w:pPr>
        <w:pStyle w:val="align-center"/>
        <w:shd w:val="clear" w:color="auto" w:fill="FFFFFF"/>
        <w:spacing w:before="240" w:beforeAutospacing="0" w:after="0" w:afterAutospacing="0"/>
        <w:jc w:val="center"/>
        <w:textAlignment w:val="baseline"/>
        <w:rPr>
          <w:rFonts w:ascii="Montserrat" w:hAnsi="Montserrat"/>
          <w:color w:val="0F0F0F"/>
          <w:sz w:val="18"/>
          <w:szCs w:val="18"/>
        </w:rPr>
      </w:pPr>
      <w:r>
        <w:rPr>
          <w:rFonts w:ascii="Montserrat" w:hAnsi="Montserrat"/>
          <w:color w:val="0F0F0F"/>
          <w:sz w:val="18"/>
          <w:szCs w:val="18"/>
        </w:rPr>
        <w:t>Рисунок 2 - Больничный лист по пилотному проекту ФСС</w:t>
      </w:r>
    </w:p>
    <w:p w14:paraId="13993659" w14:textId="77777777" w:rsidR="00255929" w:rsidRDefault="00255929" w:rsidP="00255929">
      <w:pPr>
        <w:pStyle w:val="margin-b-24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Заявление заполняется автоматически, но следует уточнить реквизиты банковской карточки сотрудника или данные для почтового перевода для последующего перечисления пособия фондом. Заявление заполняется на один страховой случай.</w:t>
      </w:r>
    </w:p>
    <w:p w14:paraId="77C6A99A" w14:textId="19B8535E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</w:rPr>
        <w:lastRenderedPageBreak/>
        <w:drawing>
          <wp:inline distT="0" distB="0" distL="0" distR="0" wp14:anchorId="5AB8508A" wp14:editId="52837F52">
            <wp:extent cx="5940425" cy="2736850"/>
            <wp:effectExtent l="0" t="0" r="3175" b="6350"/>
            <wp:docPr id="43" name="Рисунок 43" descr="Заявление сотрудника на выплату пособ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Заявление сотрудника на выплату пособия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57EC5" w14:textId="77777777" w:rsidR="00255929" w:rsidRDefault="00255929" w:rsidP="00255929">
      <w:pPr>
        <w:pStyle w:val="align-center"/>
        <w:shd w:val="clear" w:color="auto" w:fill="FFFFFF"/>
        <w:spacing w:before="240" w:beforeAutospacing="0" w:after="0" w:afterAutospacing="0"/>
        <w:jc w:val="center"/>
        <w:textAlignment w:val="baseline"/>
        <w:rPr>
          <w:rFonts w:ascii="Montserrat" w:hAnsi="Montserrat"/>
          <w:color w:val="0F0F0F"/>
          <w:sz w:val="18"/>
          <w:szCs w:val="18"/>
        </w:rPr>
      </w:pPr>
      <w:r>
        <w:rPr>
          <w:rFonts w:ascii="Montserrat" w:hAnsi="Montserrat"/>
          <w:color w:val="0F0F0F"/>
          <w:sz w:val="18"/>
          <w:szCs w:val="18"/>
        </w:rPr>
        <w:t>Рисунок 3 - Заявление сотрудника на выплату пособия</w:t>
      </w:r>
    </w:p>
    <w:p w14:paraId="1FBD0EEE" w14:textId="77777777" w:rsidR="00255929" w:rsidRDefault="00255929" w:rsidP="00255929">
      <w:pPr>
        <w:pStyle w:val="3"/>
        <w:pBdr>
          <w:left w:val="single" w:sz="18" w:space="18" w:color="F9D205"/>
        </w:pBdr>
        <w:shd w:val="clear" w:color="auto" w:fill="FFFFFF"/>
        <w:spacing w:before="600" w:after="360" w:line="360" w:lineRule="atLeast"/>
        <w:textAlignment w:val="baseline"/>
        <w:rPr>
          <w:rFonts w:ascii="Tahoma" w:hAnsi="Tahoma" w:cs="Tahoma"/>
          <w:caps/>
          <w:color w:val="0F0F0F"/>
        </w:rPr>
      </w:pPr>
      <w:r>
        <w:rPr>
          <w:rFonts w:ascii="Tahoma" w:hAnsi="Tahoma" w:cs="Tahoma"/>
          <w:caps/>
          <w:color w:val="0F0F0F"/>
        </w:rPr>
        <w:t>ФОРМИРОВАНИЕ РЕЕСТРА СВЕДЕНИЙ, НЕОБХОДИМЫХ ДЛЯ НАЧИСЛЕНИЯ И ВЫПЛАТЫ ПОСОБИЯ</w:t>
      </w:r>
    </w:p>
    <w:p w14:paraId="32F27F41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Работодатели, у которых среднесписочная численность физических лиц, в пользу которых производятся выплаты и иные вознаграждения, за предшествующий расчетный период превышает 25 человек, а также вновь созданные (в т.ч. при реорганизации) организации, у которых численность указанных физических лиц превышает этот предел, отправляют электронные реестры в фонд по установленным форматам.</w:t>
      </w:r>
    </w:p>
    <w:p w14:paraId="1C089C55" w14:textId="77777777" w:rsidR="00255929" w:rsidRDefault="00255929" w:rsidP="00255929">
      <w:pPr>
        <w:pStyle w:val="margin-b-24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После этого нужно в разделе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Отчетность, справки – Передача в ФСС сведений о пособиях</w:t>
      </w:r>
      <w:r>
        <w:rPr>
          <w:rFonts w:ascii="Montserrat" w:hAnsi="Montserrat"/>
          <w:color w:val="0F0F0F"/>
        </w:rPr>
        <w:t> ввести документ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Реестр сведений, необходимых для назначения и выплаты пособий</w:t>
      </w:r>
      <w:r>
        <w:rPr>
          <w:rFonts w:ascii="Montserrat" w:hAnsi="Montserrat"/>
          <w:color w:val="0F0F0F"/>
        </w:rPr>
        <w:t>, который можно отправить в ФСС как непосредственно через 1С:Отчетность, так и по другим каналам, выгрузив его в файл.</w:t>
      </w:r>
    </w:p>
    <w:p w14:paraId="116239CE" w14:textId="307B6A3B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</w:rPr>
        <w:lastRenderedPageBreak/>
        <w:drawing>
          <wp:inline distT="0" distB="0" distL="0" distR="0" wp14:anchorId="6BF69A71" wp14:editId="56485897">
            <wp:extent cx="5940425" cy="3140710"/>
            <wp:effectExtent l="0" t="0" r="3175" b="2540"/>
            <wp:docPr id="42" name="Рисунок 42" descr="Реестр сведений, необходимых для назначения и выплаты пособ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Реестр сведений, необходимых для назначения и выплаты пособий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04DE9" w14:textId="77777777" w:rsidR="00255929" w:rsidRDefault="00255929" w:rsidP="00255929">
      <w:pPr>
        <w:pStyle w:val="align-center"/>
        <w:shd w:val="clear" w:color="auto" w:fill="FFFFFF"/>
        <w:spacing w:before="240" w:beforeAutospacing="0" w:after="0" w:afterAutospacing="0"/>
        <w:jc w:val="center"/>
        <w:textAlignment w:val="baseline"/>
        <w:rPr>
          <w:rFonts w:ascii="Montserrat" w:hAnsi="Montserrat"/>
          <w:color w:val="0F0F0F"/>
          <w:sz w:val="18"/>
          <w:szCs w:val="18"/>
        </w:rPr>
      </w:pPr>
      <w:r>
        <w:rPr>
          <w:rFonts w:ascii="Montserrat" w:hAnsi="Montserrat"/>
          <w:color w:val="0F0F0F"/>
          <w:sz w:val="18"/>
          <w:szCs w:val="18"/>
        </w:rPr>
        <w:t>Рисунок 4 - Реестр сведений, необходимых для назначения и выплаты пособий</w:t>
      </w:r>
    </w:p>
    <w:p w14:paraId="23C98E5B" w14:textId="77777777" w:rsidR="00255929" w:rsidRDefault="00255929" w:rsidP="00255929">
      <w:pPr>
        <w:pStyle w:val="3"/>
        <w:pBdr>
          <w:left w:val="single" w:sz="18" w:space="18" w:color="F9D205"/>
        </w:pBdr>
        <w:shd w:val="clear" w:color="auto" w:fill="FFFFFF"/>
        <w:spacing w:before="600" w:after="360" w:line="360" w:lineRule="atLeast"/>
        <w:textAlignment w:val="baseline"/>
        <w:rPr>
          <w:rFonts w:ascii="Tahoma" w:hAnsi="Tahoma" w:cs="Tahoma"/>
          <w:caps/>
          <w:color w:val="0F0F0F"/>
        </w:rPr>
      </w:pPr>
      <w:r>
        <w:rPr>
          <w:rFonts w:ascii="Tahoma" w:hAnsi="Tahoma" w:cs="Tahoma"/>
          <w:caps/>
          <w:color w:val="0F0F0F"/>
        </w:rPr>
        <w:t>ФОРМИРОВАНИЕ ОПИСИ ЗАЯВЛЕНИЙ И ДОКУМЕНТОВ ДЛЯ НАЗНАЧЕНИЯ И ВЫПЛАТЫ ПОСОБИЙ</w:t>
      </w:r>
    </w:p>
    <w:p w14:paraId="06670112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Если организация не подает в электронном виде реестры сведений, необходимых для назначения и выплаты пособий (среднесписочная численность физических лиц составляет 25 человек и менее), тогда следует сформировать документ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Опись заявлений и документов, необходимых для назначения и выплаты застрахованным лицам соответствующих видов пособий</w:t>
      </w:r>
      <w:r>
        <w:rPr>
          <w:rFonts w:ascii="Montserrat" w:hAnsi="Montserrat"/>
          <w:color w:val="0F0F0F"/>
        </w:rPr>
        <w:t> и распечатать его.</w:t>
      </w:r>
    </w:p>
    <w:p w14:paraId="38A0C065" w14:textId="77777777" w:rsidR="00255929" w:rsidRDefault="00255929" w:rsidP="00255929">
      <w:pPr>
        <w:pStyle w:val="margin-b-24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Предусмотрено как ручное заполнение табличной части документа (кнопка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Добавить</w:t>
      </w:r>
      <w:r>
        <w:rPr>
          <w:rFonts w:ascii="Montserrat" w:hAnsi="Montserrat"/>
          <w:color w:val="0F0F0F"/>
        </w:rPr>
        <w:t>), так и заполнение по имеющимся в информационной базе документам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Заявление сотрудника на выплату пособия</w:t>
      </w:r>
      <w:r>
        <w:rPr>
          <w:rFonts w:ascii="Montserrat" w:hAnsi="Montserrat"/>
          <w:color w:val="0F0F0F"/>
        </w:rPr>
        <w:t> (кнопка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Заполнить</w:t>
      </w:r>
      <w:r>
        <w:rPr>
          <w:rFonts w:ascii="Montserrat" w:hAnsi="Montserrat"/>
          <w:color w:val="0F0F0F"/>
        </w:rPr>
        <w:t>).</w:t>
      </w:r>
    </w:p>
    <w:p w14:paraId="0A01A6A8" w14:textId="6D7D8F1F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</w:rPr>
        <w:lastRenderedPageBreak/>
        <w:drawing>
          <wp:inline distT="0" distB="0" distL="0" distR="0" wp14:anchorId="6E8FD8DC" wp14:editId="042729DC">
            <wp:extent cx="5940425" cy="3032760"/>
            <wp:effectExtent l="0" t="0" r="3175" b="0"/>
            <wp:docPr id="41" name="Рисунок 41" descr="Опись заявлений сотрудников на выплату пособ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Опись заявлений сотрудников на выплату пособий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08384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Если условия (размер в рублях или доля от основных начислений) относительно постоянные. Например, сотруднику по условиям его трудового договора выплачивается квартальная премия в размере 10% от оклада. В таком случае сотруднику можно назначить плановое начисление.</w:t>
      </w:r>
    </w:p>
    <w:p w14:paraId="2FF229F5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Для этого в программе:</w:t>
      </w:r>
    </w:p>
    <w:p w14:paraId="78406F05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1. Создаем вид начисления.</w:t>
      </w:r>
    </w:p>
    <w:p w14:paraId="5AF01CE8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В разделе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«Настройка - Начисления»</w:t>
      </w:r>
      <w:r>
        <w:rPr>
          <w:rFonts w:ascii="Montserrat" w:hAnsi="Montserrat"/>
          <w:color w:val="0F0F0F"/>
        </w:rPr>
        <w:t> нажимаем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«Создать».</w:t>
      </w:r>
    </w:p>
    <w:p w14:paraId="4891E77E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В назначении начисления выбираем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«Квартальная премия»</w:t>
      </w:r>
      <w:r>
        <w:rPr>
          <w:rFonts w:ascii="Montserrat" w:hAnsi="Montserrat"/>
          <w:color w:val="0F0F0F"/>
        </w:rPr>
        <w:t>. Данная настройка нужна для корректного заполнения статистической отчетности. В отчете по ф.1-П суммы квартальной премии включаются только в части, которая относится к отчетному месяцу и благодаря данной настройке заполнение будет корректным.</w:t>
      </w:r>
    </w:p>
    <w:p w14:paraId="206AA63D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Далее укажите в каких именно месяцах выполнять начисление.</w:t>
      </w:r>
    </w:p>
    <w:p w14:paraId="3678475B" w14:textId="4DCC0FD3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lastRenderedPageBreak/>
        <w:drawing>
          <wp:inline distT="0" distB="0" distL="0" distR="0" wp14:anchorId="43E6895F" wp14:editId="03D642C4">
            <wp:extent cx="5940425" cy="3270885"/>
            <wp:effectExtent l="0" t="0" r="3175" b="5715"/>
            <wp:docPr id="62" name="Рисунок 62" descr="квартальная премия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квартальная премия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635B1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Затем в разделе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«Расчет и показатели»</w:t>
      </w:r>
      <w:r>
        <w:rPr>
          <w:rFonts w:ascii="Montserrat" w:hAnsi="Montserrat"/>
          <w:color w:val="0F0F0F"/>
        </w:rPr>
        <w:t> нужно отметить, что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«Результат рассчитывается»</w:t>
      </w:r>
      <w:r>
        <w:rPr>
          <w:rFonts w:ascii="Montserrat" w:hAnsi="Montserrat"/>
          <w:color w:val="0F0F0F"/>
        </w:rPr>
        <w:t> и по ссылке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«Редактировать формулу»</w:t>
      </w:r>
      <w:r>
        <w:rPr>
          <w:rFonts w:ascii="Montserrat" w:hAnsi="Montserrat"/>
          <w:color w:val="0F0F0F"/>
        </w:rPr>
        <w:t> переходим к настройке формулы. В открывшемся окне по кнопке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«Создать показатель»</w:t>
      </w:r>
      <w:r>
        <w:rPr>
          <w:rFonts w:ascii="Montserrat" w:hAnsi="Montserrat"/>
          <w:color w:val="0F0F0F"/>
        </w:rPr>
        <w:t> создаем показатель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«% квартальной премии»</w:t>
      </w:r>
      <w:r>
        <w:rPr>
          <w:rFonts w:ascii="Montserrat" w:hAnsi="Montserrat"/>
          <w:color w:val="0F0F0F"/>
        </w:rPr>
        <w:t>. Укажем, что назначение показателя - Для сотрудника и тип показателя - Числовой. Также укажем, что значение после ввода используется постоянно (пока не будет изменено, например, при кадровом переводе).</w:t>
      </w:r>
    </w:p>
    <w:p w14:paraId="695693A7" w14:textId="4C3BBF8F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7E30D31B" wp14:editId="68C0EC72">
            <wp:extent cx="5940425" cy="3352165"/>
            <wp:effectExtent l="0" t="0" r="3175" b="635"/>
            <wp:docPr id="61" name="Рисунок 61" descr="Процент квартальной премии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Процент квартальной премии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B4B08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 xml:space="preserve">Далее задаем формулу расчета размера премии. </w:t>
      </w:r>
      <w:proofErr w:type="spellStart"/>
      <w:r>
        <w:rPr>
          <w:rFonts w:ascii="Montserrat" w:hAnsi="Montserrat"/>
          <w:color w:val="0F0F0F"/>
        </w:rPr>
        <w:t>ВремяВДняхЧасах</w:t>
      </w:r>
      <w:proofErr w:type="spellEnd"/>
      <w:r>
        <w:rPr>
          <w:rFonts w:ascii="Montserrat" w:hAnsi="Montserrat"/>
          <w:color w:val="0F0F0F"/>
        </w:rPr>
        <w:t>/</w:t>
      </w:r>
      <w:proofErr w:type="spellStart"/>
      <w:r>
        <w:rPr>
          <w:rFonts w:ascii="Montserrat" w:hAnsi="Montserrat"/>
          <w:color w:val="0F0F0F"/>
        </w:rPr>
        <w:t>НормаДней</w:t>
      </w:r>
      <w:proofErr w:type="spellEnd"/>
      <w:r>
        <w:rPr>
          <w:rFonts w:ascii="Montserrat" w:hAnsi="Montserrat"/>
          <w:color w:val="0F0F0F"/>
        </w:rPr>
        <w:t xml:space="preserve"> - эта часть формулы позволяет нам начислять премию с учетом количества фактически отработанного сотрудником времени.</w:t>
      </w:r>
    </w:p>
    <w:p w14:paraId="642A31D1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lastRenderedPageBreak/>
        <w:t>Данные на закладках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«Учет времени, Зависимости, Приоритет»</w:t>
      </w:r>
      <w:r>
        <w:rPr>
          <w:rFonts w:ascii="Montserrat" w:hAnsi="Montserrat"/>
          <w:color w:val="0F0F0F"/>
        </w:rPr>
        <w:t> заполнятся автоматически, по ранее введенным в базу данным и, как правило, в редактировании не нуждаются. Но проверить их заполнении все же стоит.</w:t>
      </w:r>
    </w:p>
    <w:p w14:paraId="41C61CCE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На закладке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«Средний заработок»</w:t>
      </w:r>
      <w:r>
        <w:rPr>
          <w:rFonts w:ascii="Montserrat" w:hAnsi="Montserrat"/>
          <w:color w:val="0F0F0F"/>
        </w:rPr>
        <w:t> нужно указать входит ли премия в базу начислений как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</w:t>
      </w:r>
      <w:proofErr w:type="spellStart"/>
      <w:proofErr w:type="gramStart"/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премия,полностью</w:t>
      </w:r>
      <w:proofErr w:type="spellEnd"/>
      <w:proofErr w:type="gramEnd"/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 xml:space="preserve"> учитываемая»</w:t>
      </w:r>
      <w:r>
        <w:rPr>
          <w:rFonts w:ascii="Montserrat" w:hAnsi="Montserrat"/>
          <w:color w:val="0F0F0F"/>
        </w:rPr>
        <w:t> и за какой период -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«Текущий квартал»</w:t>
      </w:r>
      <w:r>
        <w:rPr>
          <w:rFonts w:ascii="Montserrat" w:hAnsi="Montserrat"/>
          <w:color w:val="0F0F0F"/>
        </w:rPr>
        <w:t> или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«Предыдущий квартал»</w:t>
      </w:r>
      <w:r>
        <w:rPr>
          <w:rFonts w:ascii="Montserrat" w:hAnsi="Montserrat"/>
          <w:color w:val="0F0F0F"/>
        </w:rPr>
        <w:t> - начисляется.</w:t>
      </w:r>
    </w:p>
    <w:p w14:paraId="684BEAAB" w14:textId="17D794DF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321FAB98" wp14:editId="255DBAE4">
            <wp:extent cx="5940425" cy="2177415"/>
            <wp:effectExtent l="0" t="0" r="3175" b="0"/>
            <wp:docPr id="60" name="Рисунок 60" descr=" код дохода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 код дохода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6882C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На закладке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«Налоги, взносы, бухучет»</w:t>
      </w:r>
      <w:r>
        <w:rPr>
          <w:rFonts w:ascii="Montserrat" w:hAnsi="Montserrat"/>
          <w:color w:val="0F0F0F"/>
        </w:rPr>
        <w:t> необходимо указать код дохода с точки зрения их налогообложения НДФЛ -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«2002»</w:t>
      </w:r>
      <w:r>
        <w:rPr>
          <w:rFonts w:ascii="Montserrat" w:hAnsi="Montserrat"/>
          <w:color w:val="0F0F0F"/>
        </w:rPr>
        <w:t>, что означает, что премия является составной частью системы оплаты труда (это должно быть закреплено во внутренних документах предприятия, например, положении о премировании). После необходимо проверить и при необходимости скорректировать настройку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«Соответствует оплате труда»</w:t>
      </w:r>
    </w:p>
    <w:p w14:paraId="3552E8F6" w14:textId="0C0A33F3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0406B892" wp14:editId="0C574BF9">
            <wp:extent cx="5694680" cy="4074795"/>
            <wp:effectExtent l="0" t="0" r="1270" b="1905"/>
            <wp:docPr id="59" name="Рисунок 59" descr=" вид дохода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 вид дохода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680" cy="407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FEB33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lastRenderedPageBreak/>
        <w:t>В поле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«Категория дохода»</w:t>
      </w:r>
      <w:r>
        <w:rPr>
          <w:rFonts w:ascii="Montserrat" w:hAnsi="Montserrat"/>
          <w:color w:val="0F0F0F"/>
        </w:rPr>
        <w:t> нужно выбрать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«Оплата труда»</w:t>
      </w:r>
    </w:p>
    <w:p w14:paraId="05AEE876" w14:textId="679928DD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10E35E0F" wp14:editId="063CDA8E">
            <wp:extent cx="5940425" cy="1926590"/>
            <wp:effectExtent l="0" t="0" r="3175" b="0"/>
            <wp:docPr id="58" name="Рисунок 58" descr="оплата труда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оплата труда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89DAF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При такой настройке премия для целей НДФЛ будет признаваться доходом в последний день периода, за который она начислена. Если выбрать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«Прочие доходы от трудовой деятельности»</w:t>
      </w:r>
      <w:r>
        <w:rPr>
          <w:rFonts w:ascii="Montserrat" w:hAnsi="Montserrat"/>
          <w:color w:val="0F0F0F"/>
        </w:rPr>
        <w:t>, то доходом она будет признана в день выплаты.</w:t>
      </w:r>
    </w:p>
    <w:p w14:paraId="2565F980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Настройка по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«страховым взносам»</w:t>
      </w:r>
      <w:r>
        <w:rPr>
          <w:rFonts w:ascii="Montserrat" w:hAnsi="Montserrat"/>
          <w:color w:val="0F0F0F"/>
        </w:rPr>
        <w:t> заполняется автоматически. Настройка по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«налогу на прибыль»</w:t>
      </w:r>
      <w:r>
        <w:rPr>
          <w:rFonts w:ascii="Montserrat" w:hAnsi="Montserrat"/>
          <w:color w:val="0F0F0F"/>
        </w:rPr>
        <w:t> - тоже. В настройке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«Бухгалтерский учет»</w:t>
      </w:r>
      <w:r>
        <w:rPr>
          <w:rFonts w:ascii="Montserrat" w:hAnsi="Montserrat"/>
          <w:color w:val="0F0F0F"/>
        </w:rPr>
        <w:t xml:space="preserve"> можно указать способ отражения, но заполнившееся </w:t>
      </w:r>
      <w:proofErr w:type="gramStart"/>
      <w:r>
        <w:rPr>
          <w:rFonts w:ascii="Montserrat" w:hAnsi="Montserrat"/>
          <w:color w:val="0F0F0F"/>
        </w:rPr>
        <w:t>значение</w:t>
      </w:r>
      <w:proofErr w:type="gramEnd"/>
      <w:r>
        <w:rPr>
          <w:rFonts w:ascii="Montserrat" w:hAnsi="Montserrat"/>
          <w:color w:val="0F0F0F"/>
        </w:rPr>
        <w:t xml:space="preserve"> По настройкам сотрудника используется чаще всего.</w:t>
      </w:r>
    </w:p>
    <w:p w14:paraId="54215C72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2. Созданное начисление нужно назначить сотруднику. Это можно сделать документами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«Прием на работу, Кадровый перевод, Изменение оплаты труда или Назначение планового начисления».</w:t>
      </w:r>
    </w:p>
    <w:p w14:paraId="1EE45D0E" w14:textId="27AE8739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7D9C0E95" wp14:editId="59C64E16">
            <wp:extent cx="5940425" cy="3270885"/>
            <wp:effectExtent l="0" t="0" r="3175" b="5715"/>
            <wp:docPr id="57" name="Рисунок 57" descr=" кадровый перевод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 кадровый перевод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29B2F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И при начислении зарплаты (документ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«Начисление зарплаты и взносов»</w:t>
      </w:r>
      <w:r>
        <w:rPr>
          <w:rFonts w:ascii="Montserrat" w:hAnsi="Montserrat"/>
          <w:color w:val="0F0F0F"/>
        </w:rPr>
        <w:t>) сотруднику будет начислена квартальная премия.</w:t>
      </w:r>
    </w:p>
    <w:p w14:paraId="5F981D49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Премия назначена с 15.03.2019, поэтому начислена только за отработанное время 11 раб. дней из 20 по графику сотрудника.</w:t>
      </w:r>
    </w:p>
    <w:p w14:paraId="69A850BC" w14:textId="46F3E3E4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lastRenderedPageBreak/>
        <w:drawing>
          <wp:inline distT="0" distB="0" distL="0" distR="0" wp14:anchorId="66E85F9D" wp14:editId="6F3E5FF3">
            <wp:extent cx="5940425" cy="2421890"/>
            <wp:effectExtent l="0" t="0" r="3175" b="0"/>
            <wp:docPr id="56" name="Рисунок 56" descr="пример начисления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пример начисления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E269E" w14:textId="77777777" w:rsidR="00255929" w:rsidRDefault="00255929" w:rsidP="00255929">
      <w:pPr>
        <w:pStyle w:val="2"/>
        <w:shd w:val="clear" w:color="auto" w:fill="FFFFFF"/>
        <w:spacing w:before="0" w:after="0" w:line="360" w:lineRule="atLeast"/>
        <w:textAlignment w:val="baseline"/>
        <w:rPr>
          <w:rFonts w:ascii="Tahoma" w:hAnsi="Tahoma" w:cs="Tahoma"/>
          <w:caps/>
          <w:sz w:val="27"/>
          <w:szCs w:val="27"/>
        </w:rPr>
      </w:pPr>
      <w:r>
        <w:rPr>
          <w:rFonts w:ascii="Tahoma" w:hAnsi="Tahoma" w:cs="Tahoma"/>
          <w:caps/>
          <w:sz w:val="27"/>
          <w:szCs w:val="27"/>
          <w:bdr w:val="none" w:sz="0" w:space="0" w:color="auto" w:frame="1"/>
        </w:rPr>
        <w:t>СПОСОБ 2.</w:t>
      </w:r>
    </w:p>
    <w:p w14:paraId="7A8C71EF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 xml:space="preserve">Этот способ удобно применять, если в организации квартальная премия выплачивается по отдельному приказу, в </w:t>
      </w:r>
      <w:proofErr w:type="spellStart"/>
      <w:r>
        <w:rPr>
          <w:rFonts w:ascii="Montserrat" w:hAnsi="Montserrat"/>
          <w:color w:val="0F0F0F"/>
        </w:rPr>
        <w:t>межрасчетный</w:t>
      </w:r>
      <w:proofErr w:type="spellEnd"/>
      <w:r>
        <w:rPr>
          <w:rFonts w:ascii="Montserrat" w:hAnsi="Montserrat"/>
          <w:color w:val="0F0F0F"/>
        </w:rPr>
        <w:t xml:space="preserve"> период и ее выплата вообще нерегулярна.</w:t>
      </w:r>
    </w:p>
    <w:p w14:paraId="78FBC572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1. Создаем начисление. Основные отличия в настройках начисления на закладке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«Основное.»</w:t>
      </w:r>
      <w:r>
        <w:rPr>
          <w:rFonts w:ascii="Montserrat" w:hAnsi="Montserrat"/>
          <w:color w:val="0F0F0F"/>
        </w:rPr>
        <w:t> Указываем, что начисление выполняется по отдельному документу. Если укажем периодичность начисления, то программа не позволит начислить премию повторно.</w:t>
      </w:r>
    </w:p>
    <w:p w14:paraId="6DD2AEB5" w14:textId="47A2BCFB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7BA9030B" wp14:editId="7013EE1D">
            <wp:extent cx="5940425" cy="3167380"/>
            <wp:effectExtent l="0" t="0" r="3175" b="0"/>
            <wp:docPr id="55" name="Рисунок 55" descr="премия по отдельному документу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премия по отдельному документу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53F2E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2. Премию начисляем одноименным документом, доступным в разделе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«Зарплата»</w:t>
      </w:r>
    </w:p>
    <w:p w14:paraId="00D59112" w14:textId="2656E75A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lastRenderedPageBreak/>
        <w:drawing>
          <wp:inline distT="0" distB="0" distL="0" distR="0" wp14:anchorId="1DE6A440" wp14:editId="120D6135">
            <wp:extent cx="5940425" cy="3305175"/>
            <wp:effectExtent l="0" t="0" r="3175" b="9525"/>
            <wp:docPr id="54" name="Рисунок 54" descr=" премия проведение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 премия проведение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B0C59" w14:textId="77777777" w:rsidR="00255929" w:rsidRDefault="00255929" w:rsidP="00255929">
      <w:pPr>
        <w:pStyle w:val="2"/>
        <w:shd w:val="clear" w:color="auto" w:fill="FFFFFF"/>
        <w:spacing w:before="0" w:after="0" w:line="360" w:lineRule="atLeast"/>
        <w:textAlignment w:val="baseline"/>
        <w:rPr>
          <w:rFonts w:ascii="Tahoma" w:hAnsi="Tahoma" w:cs="Tahoma"/>
          <w:caps/>
          <w:sz w:val="27"/>
          <w:szCs w:val="27"/>
        </w:rPr>
      </w:pPr>
      <w:r>
        <w:rPr>
          <w:rFonts w:ascii="Tahoma" w:hAnsi="Tahoma" w:cs="Tahoma"/>
          <w:caps/>
          <w:sz w:val="27"/>
          <w:szCs w:val="27"/>
          <w:bdr w:val="none" w:sz="0" w:space="0" w:color="auto" w:frame="1"/>
        </w:rPr>
        <w:t>СПОСОБ 3.</w:t>
      </w:r>
    </w:p>
    <w:p w14:paraId="3A857DA3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 xml:space="preserve">Это способ для случая, когда размер квартальной премии и факт ее выплаты зависит от другого показателя. Например, она начисляется как процент от суммы продаж менеджера. В нашем случае процент квартальной премии одинаковый для всех сотрудников организации. Данные о сумме продаж нужно будет внести </w:t>
      </w:r>
      <w:proofErr w:type="gramStart"/>
      <w:r>
        <w:rPr>
          <w:rFonts w:ascii="Montserrat" w:hAnsi="Montserrat"/>
          <w:color w:val="0F0F0F"/>
        </w:rPr>
        <w:t>в программу</w:t>
      </w:r>
      <w:proofErr w:type="gramEnd"/>
      <w:r>
        <w:rPr>
          <w:rFonts w:ascii="Montserrat" w:hAnsi="Montserrat"/>
          <w:color w:val="0F0F0F"/>
        </w:rPr>
        <w:t xml:space="preserve"> и премия будет рассчитана по этим данным автоматически.</w:t>
      </w:r>
    </w:p>
    <w:p w14:paraId="2E31AA40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1. Создаем начисление. Как и в предыдущем способе основные отличия настроек на закладке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«Основное»</w:t>
      </w:r>
      <w:r>
        <w:rPr>
          <w:rFonts w:ascii="Montserrat" w:hAnsi="Montserrat"/>
          <w:color w:val="0F0F0F"/>
        </w:rPr>
        <w:t>. Указываем, что начисление выполняется только если введено значение показателя (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Сумма продаж</w:t>
      </w:r>
      <w:r>
        <w:rPr>
          <w:rFonts w:ascii="Montserrat" w:hAnsi="Montserrat"/>
          <w:color w:val="0F0F0F"/>
        </w:rPr>
        <w:t>).</w:t>
      </w:r>
    </w:p>
    <w:p w14:paraId="425D14BE" w14:textId="0F98CF1E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3437EA6A" wp14:editId="5106DEA9">
            <wp:extent cx="5940425" cy="3183890"/>
            <wp:effectExtent l="0" t="0" r="3175" b="0"/>
            <wp:docPr id="53" name="Рисунок 53" descr="премия от суммы продаж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премия от суммы продаж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19F68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lastRenderedPageBreak/>
        <w:t>Переходим в редактирование формулы по ссылке </w:t>
      </w:r>
      <w:r>
        <w:rPr>
          <w:rStyle w:val="a5"/>
          <w:rFonts w:ascii="Montserrat" w:hAnsi="Montserrat"/>
          <w:color w:val="0F0F0F"/>
          <w:sz w:val="21"/>
          <w:szCs w:val="21"/>
          <w:bdr w:val="none" w:sz="0" w:space="0" w:color="auto" w:frame="1"/>
        </w:rPr>
        <w:t>Редактировать формулу</w:t>
      </w:r>
      <w:r>
        <w:rPr>
          <w:rFonts w:ascii="Montserrat" w:hAnsi="Montserrat"/>
          <w:color w:val="0F0F0F"/>
        </w:rPr>
        <w:t> и создаем показатель </w:t>
      </w:r>
      <w:proofErr w:type="spellStart"/>
      <w:r>
        <w:rPr>
          <w:rStyle w:val="a5"/>
          <w:rFonts w:ascii="Montserrat" w:hAnsi="Montserrat"/>
          <w:color w:val="0F0F0F"/>
          <w:sz w:val="21"/>
          <w:szCs w:val="21"/>
          <w:bdr w:val="none" w:sz="0" w:space="0" w:color="auto" w:frame="1"/>
        </w:rPr>
        <w:t>СуммаПродаж</w:t>
      </w:r>
      <w:proofErr w:type="spellEnd"/>
    </w:p>
    <w:p w14:paraId="5B7D1F36" w14:textId="10DE3BB4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6028C311" wp14:editId="64404685">
            <wp:extent cx="5940425" cy="3531235"/>
            <wp:effectExtent l="0" t="0" r="3175" b="0"/>
            <wp:docPr id="52" name="Рисунок 52" descr="редактирование формы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редактирование формы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3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350ED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Данные о продажах в базу мы будем вносить отдельными документами. Создадим шаблон такого документа. Для этого переходим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«Настройка - Шаблоны ввода исходных данных»</w:t>
      </w:r>
      <w:r>
        <w:rPr>
          <w:rFonts w:ascii="Montserrat" w:hAnsi="Montserrat"/>
          <w:color w:val="0F0F0F"/>
        </w:rPr>
        <w:t> и создаем шаблон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«Данные о сумме продаж»</w:t>
      </w:r>
      <w:r>
        <w:rPr>
          <w:rFonts w:ascii="Montserrat" w:hAnsi="Montserrat"/>
          <w:color w:val="0F0F0F"/>
        </w:rPr>
        <w:t>. На закладке Показатели зарплаты указываем какой показатель будем вносить шаблоном, на закладке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«Дополнительно»</w:t>
      </w:r>
      <w:r>
        <w:rPr>
          <w:rFonts w:ascii="Montserrat" w:hAnsi="Montserrat"/>
          <w:color w:val="0F0F0F"/>
        </w:rPr>
        <w:t> укажем, что в документе будет несколько сотрудников.</w:t>
      </w:r>
    </w:p>
    <w:p w14:paraId="67E48D08" w14:textId="290D0EC5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16D045DC" wp14:editId="7D1BA81B">
            <wp:extent cx="5940425" cy="2992120"/>
            <wp:effectExtent l="0" t="0" r="3175" b="0"/>
            <wp:docPr id="51" name="Рисунок 51" descr="данные о сумме продаж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данные о сумме продаж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34C30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После того, как создан шаблон, можем внести данные в базу. Данные вносим в документ, доступный в разделе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«Зарплата»</w:t>
      </w:r>
    </w:p>
    <w:p w14:paraId="078EB6F1" w14:textId="5D1BA63F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lastRenderedPageBreak/>
        <w:drawing>
          <wp:inline distT="0" distB="0" distL="0" distR="0" wp14:anchorId="4F14C4DD" wp14:editId="028C5814">
            <wp:extent cx="5940425" cy="2901950"/>
            <wp:effectExtent l="0" t="0" r="3175" b="0"/>
            <wp:docPr id="50" name="Рисунок 50" descr="данные для расчета продаж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данные для расчета продаж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CE570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Значение процента квартальной премии за продажи внесем аналогично тому, как вносили данные о продажах. Отличие только в том, что показатель действует для всей организации и его значение постоянно - действует до тех пор, пока не будет изменено:</w:t>
      </w:r>
    </w:p>
    <w:p w14:paraId="4ECAC1C5" w14:textId="258F7762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6AD1381C" wp14:editId="1D10B8D5">
            <wp:extent cx="5940425" cy="3383915"/>
            <wp:effectExtent l="0" t="0" r="3175" b="6985"/>
            <wp:docPr id="49" name="Рисунок 49" descr="показатель квартальной премии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показатель квартальной премии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8725D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Далее создаем шаблон для ввода процента квартальной премии за продажи</w:t>
      </w:r>
    </w:p>
    <w:p w14:paraId="4EC844C8" w14:textId="418CBDFE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lastRenderedPageBreak/>
        <w:drawing>
          <wp:inline distT="0" distB="0" distL="0" distR="0" wp14:anchorId="7762849A" wp14:editId="4DCCB6C7">
            <wp:extent cx="5940425" cy="2508885"/>
            <wp:effectExtent l="0" t="0" r="3175" b="5715"/>
            <wp:docPr id="48" name="Рисунок 48" descr="премия за продажу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премия за продажу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952E" w14:textId="77777777" w:rsidR="00255929" w:rsidRDefault="00255929" w:rsidP="00255929">
      <w:pPr>
        <w:pStyle w:val="a3"/>
        <w:shd w:val="clear" w:color="auto" w:fill="FFFFFF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и вносим данные в базу:</w:t>
      </w:r>
    </w:p>
    <w:p w14:paraId="487EEE76" w14:textId="405E5883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198600A8" wp14:editId="5B82B4C9">
            <wp:extent cx="5940425" cy="1806575"/>
            <wp:effectExtent l="0" t="0" r="3175" b="3175"/>
            <wp:docPr id="47" name="Рисунок 47" descr="процент премии за продажи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процент премии за продажи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EFC4F" w14:textId="77777777" w:rsidR="00255929" w:rsidRDefault="00255929" w:rsidP="00255929">
      <w:pPr>
        <w:pStyle w:val="a3"/>
        <w:shd w:val="clear" w:color="auto" w:fill="FFFFFF"/>
        <w:spacing w:before="0" w:after="0"/>
        <w:textAlignment w:val="baseline"/>
        <w:rPr>
          <w:rFonts w:ascii="Montserrat" w:hAnsi="Montserrat"/>
          <w:color w:val="0F0F0F"/>
        </w:rPr>
      </w:pPr>
      <w:r>
        <w:rPr>
          <w:rFonts w:ascii="Montserrat" w:hAnsi="Montserrat"/>
          <w:color w:val="0F0F0F"/>
        </w:rPr>
        <w:t>В документе </w:t>
      </w:r>
      <w:r>
        <w:rPr>
          <w:rFonts w:ascii="Montserrat" w:hAnsi="Montserrat"/>
          <w:b/>
          <w:bCs/>
          <w:color w:val="0F0F0F"/>
          <w:sz w:val="21"/>
          <w:szCs w:val="21"/>
          <w:bdr w:val="none" w:sz="0" w:space="0" w:color="auto" w:frame="1"/>
        </w:rPr>
        <w:t>«Начисление зарплаты и взносов»</w:t>
      </w:r>
      <w:r>
        <w:rPr>
          <w:rFonts w:ascii="Montserrat" w:hAnsi="Montserrat"/>
          <w:color w:val="0F0F0F"/>
        </w:rPr>
        <w:t xml:space="preserve"> премия рассчитается автоматически 16 500 - это 1,5 % от 1 100 </w:t>
      </w:r>
      <w:proofErr w:type="gramStart"/>
      <w:r>
        <w:rPr>
          <w:rFonts w:ascii="Montserrat" w:hAnsi="Montserrat"/>
          <w:color w:val="0F0F0F"/>
        </w:rPr>
        <w:t>000 )</w:t>
      </w:r>
      <w:proofErr w:type="gramEnd"/>
      <w:r>
        <w:rPr>
          <w:rFonts w:ascii="Montserrat" w:hAnsi="Montserrat"/>
          <w:color w:val="0F0F0F"/>
        </w:rPr>
        <w:t>.</w:t>
      </w:r>
    </w:p>
    <w:p w14:paraId="30723B91" w14:textId="1E30D2DA" w:rsidR="00255929" w:rsidRDefault="00255929" w:rsidP="00255929">
      <w:pPr>
        <w:shd w:val="clear" w:color="auto" w:fill="FFFFFF"/>
        <w:jc w:val="center"/>
        <w:textAlignment w:val="baseline"/>
        <w:rPr>
          <w:rFonts w:ascii="Montserrat" w:hAnsi="Montserrat"/>
          <w:color w:val="0F0F0F"/>
          <w:sz w:val="26"/>
          <w:szCs w:val="26"/>
        </w:rPr>
      </w:pPr>
      <w:r>
        <w:rPr>
          <w:rFonts w:ascii="Montserrat" w:hAnsi="Montserrat"/>
          <w:noProof/>
          <w:color w:val="0F0F0F"/>
          <w:sz w:val="26"/>
          <w:szCs w:val="26"/>
          <w:bdr w:val="none" w:sz="0" w:space="0" w:color="auto" w:frame="1"/>
        </w:rPr>
        <w:drawing>
          <wp:inline distT="0" distB="0" distL="0" distR="0" wp14:anchorId="44D3F87C" wp14:editId="140851A5">
            <wp:extent cx="5940425" cy="2018665"/>
            <wp:effectExtent l="0" t="0" r="3175" b="635"/>
            <wp:docPr id="46" name="Рисунок 46" descr="начисление зарплаты и взносов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начисление зарплаты и взносов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105D1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Если по результатам проведения специальной оценки условий труда эти условия признаны вредными или опасными, то работодатель обязан дополнительно начислять и уплачивать страховые взносы по специальным тарифам для финансирования страховой пенсии и платить сотруднику повышенную зарплату. Более высокий уровень оплаты труда – это чаще всего надбавка за работу во вредных и (или) опасных условиях труда.</w:t>
      </w:r>
    </w:p>
    <w:p w14:paraId="5C28DAE5" w14:textId="2B6324FA" w:rsidR="00255929" w:rsidRPr="00255929" w:rsidRDefault="00255929" w:rsidP="00255929">
      <w:pPr>
        <w:shd w:val="clear" w:color="auto" w:fill="FFFFFF"/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noProof/>
          <w:color w:val="0F0F0F"/>
          <w:sz w:val="26"/>
          <w:szCs w:val="26"/>
          <w:bdr w:val="none" w:sz="0" w:space="0" w:color="auto" w:frame="1"/>
          <w:lang w:eastAsia="ru-RU"/>
        </w:rPr>
        <w:lastRenderedPageBreak/>
        <w:drawing>
          <wp:inline distT="0" distB="0" distL="0" distR="0" wp14:anchorId="7848AAAC" wp14:editId="38302E0B">
            <wp:extent cx="5940425" cy="3204210"/>
            <wp:effectExtent l="0" t="0" r="3175" b="0"/>
            <wp:docPr id="72" name="Рисунок 72" descr="Зарплата и управление персоналом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Зарплата и управление персоналом">
                      <a:hlinkClick r:id="rId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27755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 xml:space="preserve">Рассмотрим, какие настройки нужно провести в программе, чтобы отразить результаты </w:t>
      </w:r>
      <w:proofErr w:type="spellStart"/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спецоценки</w:t>
      </w:r>
      <w:proofErr w:type="spellEnd"/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 xml:space="preserve"> условий труда печника. В нашем примере в организации была проведена </w:t>
      </w:r>
      <w:proofErr w:type="spellStart"/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спецоценка</w:t>
      </w:r>
      <w:proofErr w:type="spellEnd"/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 xml:space="preserve"> условий труда, отчет о результатах которой утвержден 01.02.2018 г. Работа печника признана вредной, класс вредности 3, подкласс 3.2 и ему назначена доплата за вредные условия труда 4%. В организации ведется штатное расписание.</w:t>
      </w:r>
    </w:p>
    <w:p w14:paraId="2A88C030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Пример описан с использованием демонстрационной базы конфигурации «Зарплата и управление персоналом, редакция 3.1 (3.1.7.61)». В базе дополнительно созданы подразделение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Цех по производству фарфоровых и фаянсовых изделий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 и должность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Печник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.</w:t>
      </w:r>
    </w:p>
    <w:p w14:paraId="5B41AFC7" w14:textId="77777777" w:rsidR="00255929" w:rsidRPr="00255929" w:rsidRDefault="00255929" w:rsidP="00255929">
      <w:pPr>
        <w:shd w:val="clear" w:color="auto" w:fill="F9D412"/>
        <w:spacing w:after="0" w:line="600" w:lineRule="atLeast"/>
        <w:jc w:val="center"/>
        <w:textAlignment w:val="baseline"/>
        <w:rPr>
          <w:rFonts w:ascii="Tahoma" w:eastAsia="Times New Roman" w:hAnsi="Tahoma" w:cs="Tahoma"/>
          <w:b/>
          <w:bCs/>
          <w:color w:val="FFFFFF"/>
          <w:sz w:val="36"/>
          <w:szCs w:val="36"/>
          <w:lang w:eastAsia="ru-RU"/>
        </w:rPr>
      </w:pPr>
      <w:r w:rsidRPr="00255929">
        <w:rPr>
          <w:rFonts w:ascii="Tahoma" w:eastAsia="Times New Roman" w:hAnsi="Tahoma" w:cs="Tahoma"/>
          <w:b/>
          <w:bCs/>
          <w:color w:val="FFFFFF"/>
          <w:sz w:val="36"/>
          <w:szCs w:val="36"/>
          <w:lang w:eastAsia="ru-RU"/>
        </w:rPr>
        <w:t>1</w:t>
      </w:r>
    </w:p>
    <w:p w14:paraId="020143EE" w14:textId="77777777" w:rsidR="00255929" w:rsidRPr="00255929" w:rsidRDefault="00255929" w:rsidP="00255929">
      <w:pPr>
        <w:shd w:val="clear" w:color="auto" w:fill="FFFFFF"/>
        <w:spacing w:line="240" w:lineRule="auto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Укажем изменения в учетной политике организации. Для этого в разделе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6"/>
          <w:szCs w:val="26"/>
          <w:bdr w:val="none" w:sz="0" w:space="0" w:color="auto" w:frame="1"/>
          <w:lang w:eastAsia="ru-RU"/>
        </w:rPr>
        <w:t>Настройка</w:t>
      </w:r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 перейдем в справочник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6"/>
          <w:szCs w:val="26"/>
          <w:bdr w:val="none" w:sz="0" w:space="0" w:color="auto" w:frame="1"/>
          <w:lang w:eastAsia="ru-RU"/>
        </w:rPr>
        <w:t>Организации и укажем</w:t>
      </w:r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, что в организации есть сотрудники с правом досрочного выхода на пенсию и применяются результаты специальной оценки условий труда.</w:t>
      </w:r>
    </w:p>
    <w:p w14:paraId="0597C4C0" w14:textId="24B45580" w:rsidR="00255929" w:rsidRPr="00255929" w:rsidRDefault="00255929" w:rsidP="00255929">
      <w:pPr>
        <w:shd w:val="clear" w:color="auto" w:fill="FFFFFF"/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noProof/>
          <w:color w:val="0F0F0F"/>
          <w:sz w:val="26"/>
          <w:szCs w:val="26"/>
          <w:bdr w:val="none" w:sz="0" w:space="0" w:color="auto" w:frame="1"/>
          <w:lang w:eastAsia="ru-RU"/>
        </w:rPr>
        <w:drawing>
          <wp:inline distT="0" distB="0" distL="0" distR="0" wp14:anchorId="16C8804C" wp14:editId="63FE0FE3">
            <wp:extent cx="5940425" cy="2410460"/>
            <wp:effectExtent l="0" t="0" r="3175" b="8890"/>
            <wp:docPr id="71" name="Рисунок 71" descr="Изменения в учетной политике организации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Изменения в учетной политике организации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3B193" w14:textId="77777777" w:rsidR="00255929" w:rsidRPr="00255929" w:rsidRDefault="00255929" w:rsidP="00255929">
      <w:pPr>
        <w:shd w:val="clear" w:color="auto" w:fill="F9D412"/>
        <w:spacing w:after="0" w:line="600" w:lineRule="atLeast"/>
        <w:jc w:val="center"/>
        <w:textAlignment w:val="baseline"/>
        <w:rPr>
          <w:rFonts w:ascii="Tahoma" w:eastAsia="Times New Roman" w:hAnsi="Tahoma" w:cs="Tahoma"/>
          <w:b/>
          <w:bCs/>
          <w:color w:val="FFFFFF"/>
          <w:sz w:val="36"/>
          <w:szCs w:val="36"/>
          <w:lang w:eastAsia="ru-RU"/>
        </w:rPr>
      </w:pPr>
      <w:r w:rsidRPr="00255929">
        <w:rPr>
          <w:rFonts w:ascii="Tahoma" w:eastAsia="Times New Roman" w:hAnsi="Tahoma" w:cs="Tahoma"/>
          <w:b/>
          <w:bCs/>
          <w:color w:val="FFFFFF"/>
          <w:sz w:val="36"/>
          <w:szCs w:val="36"/>
          <w:lang w:eastAsia="ru-RU"/>
        </w:rPr>
        <w:lastRenderedPageBreak/>
        <w:t>2</w:t>
      </w:r>
    </w:p>
    <w:p w14:paraId="4DA02B3C" w14:textId="77777777" w:rsidR="00255929" w:rsidRPr="00255929" w:rsidRDefault="00255929" w:rsidP="00255929">
      <w:pPr>
        <w:shd w:val="clear" w:color="auto" w:fill="FFFFFF"/>
        <w:spacing w:line="240" w:lineRule="auto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После этого в карточке должности будет доступен раздел </w:t>
      </w:r>
      <w:proofErr w:type="spellStart"/>
      <w:r w:rsidRPr="00255929">
        <w:rPr>
          <w:rFonts w:ascii="Montserrat" w:eastAsia="Times New Roman" w:hAnsi="Montserrat" w:cs="Times New Roman"/>
          <w:b/>
          <w:bCs/>
          <w:color w:val="0F0F0F"/>
          <w:sz w:val="26"/>
          <w:szCs w:val="26"/>
          <w:bdr w:val="none" w:sz="0" w:space="0" w:color="auto" w:frame="1"/>
          <w:lang w:eastAsia="ru-RU"/>
        </w:rPr>
        <w:t>Спецоценки</w:t>
      </w:r>
      <w:proofErr w:type="spellEnd"/>
      <w:r w:rsidRPr="00255929">
        <w:rPr>
          <w:rFonts w:ascii="Montserrat" w:eastAsia="Times New Roman" w:hAnsi="Montserrat" w:cs="Times New Roman"/>
          <w:b/>
          <w:bCs/>
          <w:color w:val="0F0F0F"/>
          <w:sz w:val="26"/>
          <w:szCs w:val="26"/>
          <w:bdr w:val="none" w:sz="0" w:space="0" w:color="auto" w:frame="1"/>
          <w:lang w:eastAsia="ru-RU"/>
        </w:rPr>
        <w:t xml:space="preserve"> условий труда</w:t>
      </w:r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, который нужно заполнить по должности.</w:t>
      </w:r>
    </w:p>
    <w:p w14:paraId="14A77B66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Класс условий (</w:t>
      </w:r>
      <w:proofErr w:type="spellStart"/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спецоценка</w:t>
      </w:r>
      <w:proofErr w:type="spellEnd"/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)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 xml:space="preserve"> следует заполнить по данным отчета о проведенной </w:t>
      </w:r>
      <w:proofErr w:type="spellStart"/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спецоценке</w:t>
      </w:r>
      <w:proofErr w:type="spellEnd"/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, он определяет размер страхового тарифа для дополнительных взносов.</w:t>
      </w:r>
    </w:p>
    <w:p w14:paraId="7835A4B5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Месяц регистрации изменений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 определяет, начиная с какого месяца будут начисляться дополнительные взносы в соответствии с классом условий труда.</w:t>
      </w:r>
    </w:p>
    <w:p w14:paraId="3CFCBDD9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В карточке должности также заполняем раздел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Досрочная пенсия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, в котором нужно взвести флаг в поле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Взимаются взносы за занятых на работах с досрочной пенсией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 и указать, что это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Работы с тяжелыми условиями труда, подпункты 2 - 18 пункта 1 статьи 30 закона "О страховых пенсиях"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, указать в поле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Особые условия труда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 код из Классификатора параметров ПФР (позиции с особыми условиями, соответствующими п. 1-10, п. 17, п. 18 ч. 1 ст. 30, п. 7 ч. 1 ст. 32 Федерального закона от 28.12.2013 № 400-ФЗ) и в поле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Код позиции списка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 в соответствии с данными Списка № 1 или Списка № 2, утвержденных постановлением Кабинета Министров СССР от 26 января 1991 г. № 10. Далее в поле </w:t>
      </w:r>
      <w:proofErr w:type="spellStart"/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Характ</w:t>
      </w:r>
      <w:proofErr w:type="spellEnd"/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. выполняемых работ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 ввести описание работ, предусмотренных для должности и в поле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Первичные документы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 xml:space="preserve"> указать реквизиты протокола комиссии, утвердившего результаты проведенной </w:t>
      </w:r>
      <w:proofErr w:type="spellStart"/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спецоценки</w:t>
      </w:r>
      <w:proofErr w:type="spellEnd"/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.</w:t>
      </w:r>
    </w:p>
    <w:p w14:paraId="470BFEAE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Далее заполняем раздел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Надбавка за вредность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, в котором указываем размер надбавки за вредные условия труда.</w:t>
      </w:r>
    </w:p>
    <w:p w14:paraId="323632AD" w14:textId="29C4AC72" w:rsidR="00255929" w:rsidRPr="00255929" w:rsidRDefault="00255929" w:rsidP="00255929">
      <w:pPr>
        <w:shd w:val="clear" w:color="auto" w:fill="FFFFFF"/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noProof/>
          <w:color w:val="0F0F0F"/>
          <w:sz w:val="26"/>
          <w:szCs w:val="26"/>
          <w:bdr w:val="none" w:sz="0" w:space="0" w:color="auto" w:frame="1"/>
          <w:lang w:eastAsia="ru-RU"/>
        </w:rPr>
        <w:drawing>
          <wp:inline distT="0" distB="0" distL="0" distR="0" wp14:anchorId="24EEA82C" wp14:editId="619B9C36">
            <wp:extent cx="5940425" cy="2410460"/>
            <wp:effectExtent l="0" t="0" r="3175" b="8890"/>
            <wp:docPr id="70" name="Рисунок 70" descr="Изменения в учетной политике организации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Изменения в учетной политике организации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2EC0A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Важно!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 Если в карточке должности нельзя добавить надбавку за вредность, проверьте соответствующую настройку. Для этого нужно зайти в раздел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Настройка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, подраздел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Расчет зарплаты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. Далее по ссылке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Настройка состава начислений и удержаний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 взвести флаг в поле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Надбавка за вредность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 в разделе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Прочие начисления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.</w:t>
      </w:r>
    </w:p>
    <w:p w14:paraId="766629A0" w14:textId="26F847A1" w:rsidR="00255929" w:rsidRPr="00255929" w:rsidRDefault="00255929" w:rsidP="00255929">
      <w:pPr>
        <w:shd w:val="clear" w:color="auto" w:fill="FFFFFF"/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noProof/>
          <w:color w:val="0F0F0F"/>
          <w:sz w:val="26"/>
          <w:szCs w:val="26"/>
          <w:bdr w:val="none" w:sz="0" w:space="0" w:color="auto" w:frame="1"/>
          <w:lang w:eastAsia="ru-RU"/>
        </w:rPr>
        <w:lastRenderedPageBreak/>
        <w:drawing>
          <wp:inline distT="0" distB="0" distL="0" distR="0" wp14:anchorId="72B65B2D" wp14:editId="7B953AA8">
            <wp:extent cx="5940425" cy="2468880"/>
            <wp:effectExtent l="0" t="0" r="3175" b="7620"/>
            <wp:docPr id="69" name="Рисунок 69" descr="Настройка состава начислений и удержаний">
              <a:hlinkClick xmlns:a="http://schemas.openxmlformats.org/drawingml/2006/main" r:id="rId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Настройка состава начислений и удержаний">
                      <a:hlinkClick r:id="rId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7D1D7" w14:textId="77777777" w:rsidR="00255929" w:rsidRPr="00255929" w:rsidRDefault="00255929" w:rsidP="00255929">
      <w:pPr>
        <w:shd w:val="clear" w:color="auto" w:fill="F9D412"/>
        <w:spacing w:after="0" w:line="600" w:lineRule="atLeast"/>
        <w:jc w:val="center"/>
        <w:textAlignment w:val="baseline"/>
        <w:rPr>
          <w:rFonts w:ascii="Tahoma" w:eastAsia="Times New Roman" w:hAnsi="Tahoma" w:cs="Tahoma"/>
          <w:b/>
          <w:bCs/>
          <w:color w:val="FFFFFF"/>
          <w:sz w:val="36"/>
          <w:szCs w:val="36"/>
          <w:lang w:eastAsia="ru-RU"/>
        </w:rPr>
      </w:pPr>
      <w:r w:rsidRPr="00255929">
        <w:rPr>
          <w:rFonts w:ascii="Tahoma" w:eastAsia="Times New Roman" w:hAnsi="Tahoma" w:cs="Tahoma"/>
          <w:b/>
          <w:bCs/>
          <w:color w:val="FFFFFF"/>
          <w:sz w:val="36"/>
          <w:szCs w:val="36"/>
          <w:lang w:eastAsia="ru-RU"/>
        </w:rPr>
        <w:t>3</w:t>
      </w:r>
    </w:p>
    <w:p w14:paraId="6C1A028A" w14:textId="77777777" w:rsidR="00255929" w:rsidRPr="00255929" w:rsidRDefault="00255929" w:rsidP="00255929">
      <w:pPr>
        <w:shd w:val="clear" w:color="auto" w:fill="FFFFFF"/>
        <w:spacing w:line="240" w:lineRule="auto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 xml:space="preserve">Внести данные о </w:t>
      </w:r>
      <w:proofErr w:type="spellStart"/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спецоценке</w:t>
      </w:r>
      <w:proofErr w:type="spellEnd"/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 xml:space="preserve"> условий труда в штатное расписание, по позиции штатного расписания. Для этого создаем документ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6"/>
          <w:szCs w:val="26"/>
          <w:bdr w:val="none" w:sz="0" w:space="0" w:color="auto" w:frame="1"/>
          <w:lang w:eastAsia="ru-RU"/>
        </w:rPr>
        <w:t>Изменение штатного расписания</w:t>
      </w:r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, в который по кнопке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6"/>
          <w:szCs w:val="26"/>
          <w:bdr w:val="none" w:sz="0" w:space="0" w:color="auto" w:frame="1"/>
          <w:lang w:eastAsia="ru-RU"/>
        </w:rPr>
        <w:t>Изменить позицию</w:t>
      </w:r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 выбираем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6"/>
          <w:szCs w:val="26"/>
          <w:bdr w:val="none" w:sz="0" w:space="0" w:color="auto" w:frame="1"/>
          <w:lang w:eastAsia="ru-RU"/>
        </w:rPr>
        <w:t>Печника</w:t>
      </w:r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 xml:space="preserve"> и добавляем надбавку и сведения по о </w:t>
      </w:r>
      <w:proofErr w:type="spellStart"/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спецоценке</w:t>
      </w:r>
      <w:proofErr w:type="spellEnd"/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. Фактически «переносим» изменения для должности Печника в одноименную позицию штатного расписания.</w:t>
      </w:r>
    </w:p>
    <w:p w14:paraId="3CE05561" w14:textId="1D0E6CAF" w:rsidR="00255929" w:rsidRPr="00255929" w:rsidRDefault="00255929" w:rsidP="00255929">
      <w:pPr>
        <w:shd w:val="clear" w:color="auto" w:fill="FFFFFF"/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noProof/>
          <w:color w:val="0F0F0F"/>
          <w:sz w:val="26"/>
          <w:szCs w:val="26"/>
          <w:bdr w:val="none" w:sz="0" w:space="0" w:color="auto" w:frame="1"/>
          <w:lang w:eastAsia="ru-RU"/>
        </w:rPr>
        <w:drawing>
          <wp:inline distT="0" distB="0" distL="0" distR="0" wp14:anchorId="58D4BA38" wp14:editId="03BA4C51">
            <wp:extent cx="5940425" cy="3213735"/>
            <wp:effectExtent l="0" t="0" r="3175" b="5715"/>
            <wp:docPr id="68" name="Рисунок 68" descr="Изменение штатного расписания">
              <a:hlinkClick xmlns:a="http://schemas.openxmlformats.org/drawingml/2006/main" r:id="rId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Изменение штатного расписания">
                      <a:hlinkClick r:id="rId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83DCA" w14:textId="77777777" w:rsidR="00255929" w:rsidRPr="00255929" w:rsidRDefault="00255929" w:rsidP="00255929">
      <w:pPr>
        <w:shd w:val="clear" w:color="auto" w:fill="F9D412"/>
        <w:spacing w:after="0" w:line="600" w:lineRule="atLeast"/>
        <w:jc w:val="center"/>
        <w:textAlignment w:val="baseline"/>
        <w:rPr>
          <w:rFonts w:ascii="Tahoma" w:eastAsia="Times New Roman" w:hAnsi="Tahoma" w:cs="Tahoma"/>
          <w:b/>
          <w:bCs/>
          <w:color w:val="FFFFFF"/>
          <w:sz w:val="36"/>
          <w:szCs w:val="36"/>
          <w:lang w:eastAsia="ru-RU"/>
        </w:rPr>
      </w:pPr>
      <w:r w:rsidRPr="00255929">
        <w:rPr>
          <w:rFonts w:ascii="Tahoma" w:eastAsia="Times New Roman" w:hAnsi="Tahoma" w:cs="Tahoma"/>
          <w:b/>
          <w:bCs/>
          <w:color w:val="FFFFFF"/>
          <w:sz w:val="36"/>
          <w:szCs w:val="36"/>
          <w:lang w:eastAsia="ru-RU"/>
        </w:rPr>
        <w:t>4</w:t>
      </w:r>
    </w:p>
    <w:p w14:paraId="59A70FCD" w14:textId="77777777" w:rsidR="00255929" w:rsidRPr="00255929" w:rsidRDefault="00255929" w:rsidP="00255929">
      <w:pPr>
        <w:shd w:val="clear" w:color="auto" w:fill="FFFFFF"/>
        <w:spacing w:line="240" w:lineRule="auto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Далее документом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6"/>
          <w:szCs w:val="26"/>
          <w:bdr w:val="none" w:sz="0" w:space="0" w:color="auto" w:frame="1"/>
          <w:lang w:eastAsia="ru-RU"/>
        </w:rPr>
        <w:t>Кадровый перевод</w:t>
      </w:r>
      <w:r w:rsidRPr="00255929"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  <w:t> переводим сотрудника на должность печника. Даже если он и ранее числился на этой должности кадровый перевод нужен, чтобы сотруднику начислялась надбавка за вредные условия труда.</w:t>
      </w:r>
    </w:p>
    <w:p w14:paraId="791605C2" w14:textId="79A4F04A" w:rsidR="00255929" w:rsidRPr="00255929" w:rsidRDefault="00255929" w:rsidP="00255929">
      <w:pPr>
        <w:shd w:val="clear" w:color="auto" w:fill="FFFFFF"/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noProof/>
          <w:color w:val="0F0F0F"/>
          <w:sz w:val="26"/>
          <w:szCs w:val="26"/>
          <w:bdr w:val="none" w:sz="0" w:space="0" w:color="auto" w:frame="1"/>
          <w:lang w:eastAsia="ru-RU"/>
        </w:rPr>
        <w:lastRenderedPageBreak/>
        <w:drawing>
          <wp:inline distT="0" distB="0" distL="0" distR="0" wp14:anchorId="73F8CD55" wp14:editId="6BB42965">
            <wp:extent cx="5940425" cy="3009900"/>
            <wp:effectExtent l="0" t="0" r="3175" b="0"/>
            <wp:docPr id="67" name="Рисунок 67" descr="Кадровый перевод">
              <a:hlinkClick xmlns:a="http://schemas.openxmlformats.org/drawingml/2006/main" r:id="rId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Кадровый перевод">
                      <a:hlinkClick r:id="rId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7DEF5" w14:textId="77777777" w:rsidR="00255929" w:rsidRPr="00255929" w:rsidRDefault="00255929" w:rsidP="00255929">
      <w:pPr>
        <w:shd w:val="clear" w:color="auto" w:fill="FFFFFF"/>
        <w:spacing w:beforeAutospacing="1" w:after="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После этих настроек в документе </w:t>
      </w:r>
      <w:r w:rsidRPr="00255929">
        <w:rPr>
          <w:rFonts w:ascii="Montserrat" w:eastAsia="Times New Roman" w:hAnsi="Montserrat" w:cs="Times New Roman"/>
          <w:b/>
          <w:bCs/>
          <w:color w:val="0F0F0F"/>
          <w:sz w:val="21"/>
          <w:szCs w:val="21"/>
          <w:bdr w:val="none" w:sz="0" w:space="0" w:color="auto" w:frame="1"/>
          <w:lang w:eastAsia="ru-RU"/>
        </w:rPr>
        <w:t>Начисление зарплаты и взносов</w:t>
      </w: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 сотруднику будет начисляться надбавка за вредные условия труда</w:t>
      </w:r>
    </w:p>
    <w:p w14:paraId="46614408" w14:textId="6B62A7A5" w:rsidR="00255929" w:rsidRPr="00255929" w:rsidRDefault="00255929" w:rsidP="00255929">
      <w:pPr>
        <w:shd w:val="clear" w:color="auto" w:fill="FFFFFF"/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noProof/>
          <w:color w:val="0F0F0F"/>
          <w:sz w:val="26"/>
          <w:szCs w:val="26"/>
          <w:bdr w:val="none" w:sz="0" w:space="0" w:color="auto" w:frame="1"/>
          <w:lang w:eastAsia="ru-RU"/>
        </w:rPr>
        <w:drawing>
          <wp:inline distT="0" distB="0" distL="0" distR="0" wp14:anchorId="2AEA31A9" wp14:editId="69B1F721">
            <wp:extent cx="5940425" cy="2026920"/>
            <wp:effectExtent l="0" t="0" r="3175" b="0"/>
            <wp:docPr id="66" name="Рисунок 66" descr="Начисление зарплаты и взносов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Начисление зарплаты и взносов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BB762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и проходить начисление взносов по дополнительному тарифу.</w:t>
      </w:r>
    </w:p>
    <w:p w14:paraId="5136E139" w14:textId="213D9459" w:rsidR="00255929" w:rsidRPr="00255929" w:rsidRDefault="00255929" w:rsidP="00255929">
      <w:pPr>
        <w:shd w:val="clear" w:color="auto" w:fill="FFFFFF"/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noProof/>
          <w:color w:val="0F0F0F"/>
          <w:sz w:val="26"/>
          <w:szCs w:val="26"/>
          <w:bdr w:val="none" w:sz="0" w:space="0" w:color="auto" w:frame="1"/>
          <w:lang w:eastAsia="ru-RU"/>
        </w:rPr>
        <w:drawing>
          <wp:inline distT="0" distB="0" distL="0" distR="0" wp14:anchorId="757FFCEE" wp14:editId="3739033A">
            <wp:extent cx="5940425" cy="1652270"/>
            <wp:effectExtent l="0" t="0" r="3175" b="5080"/>
            <wp:docPr id="65" name="Рисунок 65" descr="Начисление взносов по дополнительному тарифу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Начисление взносов по дополнительному тарифу">
                      <a:hlinkClick r:id="rId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B3182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В базе автоматически заполняются данные об особых условиях труда в разделе 3 (гр.9) ф. СЗВ-стаж «Сведения о страховом стаже застрахованных лиц»</w:t>
      </w:r>
    </w:p>
    <w:p w14:paraId="48570DFC" w14:textId="157C4B7A" w:rsidR="00255929" w:rsidRPr="00255929" w:rsidRDefault="00255929" w:rsidP="00255929">
      <w:pPr>
        <w:shd w:val="clear" w:color="auto" w:fill="FFFFFF"/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noProof/>
          <w:color w:val="0F0F0F"/>
          <w:sz w:val="26"/>
          <w:szCs w:val="26"/>
          <w:bdr w:val="none" w:sz="0" w:space="0" w:color="auto" w:frame="1"/>
          <w:lang w:eastAsia="ru-RU"/>
        </w:rPr>
        <w:lastRenderedPageBreak/>
        <w:drawing>
          <wp:inline distT="0" distB="0" distL="0" distR="0" wp14:anchorId="4A171CD0" wp14:editId="333F1102">
            <wp:extent cx="5940425" cy="2752725"/>
            <wp:effectExtent l="0" t="0" r="3175" b="9525"/>
            <wp:docPr id="64" name="Рисунок 64" descr="Сведения о страховом стаже застрахованных лиц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Сведения о страховом стаже застрахованных лиц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05A82" w14:textId="77777777" w:rsidR="00255929" w:rsidRPr="00255929" w:rsidRDefault="00255929" w:rsidP="00255929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</w:pPr>
      <w:r w:rsidRPr="00255929">
        <w:rPr>
          <w:rFonts w:ascii="Montserrat" w:eastAsia="Times New Roman" w:hAnsi="Montserrat" w:cs="Times New Roman"/>
          <w:color w:val="0F0F0F"/>
          <w:sz w:val="24"/>
          <w:szCs w:val="24"/>
          <w:lang w:eastAsia="ru-RU"/>
        </w:rPr>
        <w:t>и раздела 4 отчета ф. ОДВ-1 «Сведения по страхователю, передаваемые в ПФР для ведения индивидуального (персонифицированного) учета».</w:t>
      </w:r>
    </w:p>
    <w:p w14:paraId="445CFE86" w14:textId="59B03069" w:rsidR="00255929" w:rsidRPr="00255929" w:rsidRDefault="00255929" w:rsidP="00255929">
      <w:pPr>
        <w:shd w:val="clear" w:color="auto" w:fill="FFFFFF"/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color w:val="0F0F0F"/>
          <w:sz w:val="26"/>
          <w:szCs w:val="26"/>
          <w:lang w:eastAsia="ru-RU"/>
        </w:rPr>
      </w:pPr>
      <w:r w:rsidRPr="00255929">
        <w:rPr>
          <w:rFonts w:ascii="Montserrat" w:eastAsia="Times New Roman" w:hAnsi="Montserrat" w:cs="Times New Roman"/>
          <w:noProof/>
          <w:color w:val="0F0F0F"/>
          <w:sz w:val="26"/>
          <w:szCs w:val="26"/>
          <w:bdr w:val="none" w:sz="0" w:space="0" w:color="auto" w:frame="1"/>
          <w:lang w:eastAsia="ru-RU"/>
        </w:rPr>
        <w:drawing>
          <wp:inline distT="0" distB="0" distL="0" distR="0" wp14:anchorId="73B93632" wp14:editId="6D1F0282">
            <wp:extent cx="5940425" cy="3931285"/>
            <wp:effectExtent l="0" t="0" r="3175" b="0"/>
            <wp:docPr id="63" name="Рисунок 63" descr="Сведения по страхователю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Сведения по страхователю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5682F" w14:textId="77777777" w:rsidR="00255929" w:rsidRPr="005E1C48" w:rsidRDefault="00255929" w:rsidP="005E1C48">
      <w:pPr>
        <w:shd w:val="clear" w:color="auto" w:fill="FFFFFF"/>
        <w:spacing w:beforeAutospacing="1" w:after="0" w:afterAutospacing="1" w:line="240" w:lineRule="auto"/>
        <w:textAlignment w:val="baseline"/>
        <w:rPr>
          <w:rFonts w:ascii="Helvetica" w:eastAsia="Times New Roman" w:hAnsi="Helvetica" w:cs="Helvetica"/>
          <w:color w:val="0F0F0F"/>
          <w:sz w:val="24"/>
          <w:szCs w:val="24"/>
          <w:lang w:eastAsia="ru-RU"/>
        </w:rPr>
      </w:pPr>
    </w:p>
    <w:p w14:paraId="2B4E894E" w14:textId="77777777" w:rsidR="005E1C48" w:rsidRPr="005E1C48" w:rsidRDefault="005E1C48" w:rsidP="005E1C48">
      <w:pPr>
        <w:rPr>
          <w:b/>
          <w:bCs/>
          <w:sz w:val="24"/>
          <w:szCs w:val="24"/>
        </w:rPr>
      </w:pPr>
    </w:p>
    <w:sectPr w:rsidR="005E1C48" w:rsidRPr="005E1C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unset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Cambria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1B07D9"/>
    <w:multiLevelType w:val="multilevel"/>
    <w:tmpl w:val="7474E6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A68583D"/>
    <w:multiLevelType w:val="multilevel"/>
    <w:tmpl w:val="BD46D4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8047523"/>
    <w:multiLevelType w:val="multilevel"/>
    <w:tmpl w:val="15E40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CDF5873"/>
    <w:multiLevelType w:val="multilevel"/>
    <w:tmpl w:val="E15AF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F0D5EB7"/>
    <w:multiLevelType w:val="multilevel"/>
    <w:tmpl w:val="D56642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5027466"/>
    <w:multiLevelType w:val="multilevel"/>
    <w:tmpl w:val="9A32D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BCB11BE"/>
    <w:multiLevelType w:val="multilevel"/>
    <w:tmpl w:val="94B08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DA25F3A"/>
    <w:multiLevelType w:val="multilevel"/>
    <w:tmpl w:val="0A361D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B53781A"/>
    <w:multiLevelType w:val="multilevel"/>
    <w:tmpl w:val="8AB6FC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4"/>
  </w:num>
  <w:num w:numId="3">
    <w:abstractNumId w:val="0"/>
  </w:num>
  <w:num w:numId="4">
    <w:abstractNumId w:val="2"/>
  </w:num>
  <w:num w:numId="5">
    <w:abstractNumId w:val="6"/>
  </w:num>
  <w:num w:numId="6">
    <w:abstractNumId w:val="8"/>
  </w:num>
  <w:num w:numId="7">
    <w:abstractNumId w:val="5"/>
  </w:num>
  <w:num w:numId="8">
    <w:abstractNumId w:val="3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1C48"/>
    <w:rsid w:val="00255929"/>
    <w:rsid w:val="005E1C48"/>
    <w:rsid w:val="00A15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78D11E"/>
  <w15:chartTrackingRefBased/>
  <w15:docId w15:val="{B05F7C7A-B46A-491E-927A-C9A5FEDB88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5592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5592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link w:val="40"/>
    <w:uiPriority w:val="9"/>
    <w:qFormat/>
    <w:rsid w:val="00255929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E1C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E1C48"/>
    <w:rPr>
      <w:b/>
      <w:bCs/>
    </w:rPr>
  </w:style>
  <w:style w:type="paragraph" w:customStyle="1" w:styleId="image-title">
    <w:name w:val="image-title"/>
    <w:basedOn w:val="a"/>
    <w:rsid w:val="005E1C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item">
    <w:name w:val="list__item"/>
    <w:basedOn w:val="a"/>
    <w:rsid w:val="005E1C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25592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25592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25592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margin-b-24">
    <w:name w:val="margin-b-24"/>
    <w:basedOn w:val="a"/>
    <w:rsid w:val="002559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lign-center">
    <w:name w:val="align-center"/>
    <w:basedOn w:val="a"/>
    <w:rsid w:val="002559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255929"/>
    <w:rPr>
      <w:i/>
      <w:iCs/>
    </w:rPr>
  </w:style>
  <w:style w:type="paragraph" w:customStyle="1" w:styleId="tp14">
    <w:name w:val="t_p14"/>
    <w:basedOn w:val="a"/>
    <w:rsid w:val="002559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29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952038">
          <w:marLeft w:val="0"/>
          <w:marRight w:val="0"/>
          <w:marTop w:val="36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700568">
              <w:marLeft w:val="0"/>
              <w:marRight w:val="4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56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2458563">
          <w:marLeft w:val="0"/>
          <w:marRight w:val="0"/>
          <w:marTop w:val="36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959851">
              <w:marLeft w:val="0"/>
              <w:marRight w:val="4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35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335074">
          <w:marLeft w:val="0"/>
          <w:marRight w:val="0"/>
          <w:marTop w:val="36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404559">
              <w:marLeft w:val="0"/>
              <w:marRight w:val="4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10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6126546">
          <w:marLeft w:val="0"/>
          <w:marRight w:val="0"/>
          <w:marTop w:val="36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9901">
              <w:marLeft w:val="0"/>
              <w:marRight w:val="4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890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758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17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28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2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6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8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35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09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33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70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65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56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11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244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8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14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55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70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26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7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6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17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00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3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9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20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151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95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55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8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44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62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70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84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57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06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3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50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17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43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075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87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8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1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36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7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71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2.png"/><Relationship Id="rId68" Type="http://schemas.openxmlformats.org/officeDocument/2006/relationships/hyperlink" Target="https://efsol.ru/images/f/page/manuals/kak-nachislit-kvartalnuyu-premiyu-v-zup-3/10.png" TargetMode="External"/><Relationship Id="rId84" Type="http://schemas.openxmlformats.org/officeDocument/2006/relationships/hyperlink" Target="https://efsol.ru/Images/f/page/manuals/working-conditions-assessment/Screen1.png" TargetMode="External"/><Relationship Id="rId89" Type="http://schemas.openxmlformats.org/officeDocument/2006/relationships/image" Target="media/image65.pn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7.png"/><Relationship Id="rId58" Type="http://schemas.openxmlformats.org/officeDocument/2006/relationships/hyperlink" Target="https://efsol.ru/images/f/page/manuals/kak-nachislit-kvartalnuyu-premiyu-v-zup-3/5.png" TargetMode="External"/><Relationship Id="rId74" Type="http://schemas.openxmlformats.org/officeDocument/2006/relationships/hyperlink" Target="https://efsol.ru/images/f/page/manuals/kak-nachislit-kvartalnuyu-premiyu-v-zup-3/13.png" TargetMode="External"/><Relationship Id="rId79" Type="http://schemas.openxmlformats.org/officeDocument/2006/relationships/image" Target="media/image60.png"/><Relationship Id="rId102" Type="http://schemas.openxmlformats.org/officeDocument/2006/relationships/fontTable" Target="fontTable.xml"/><Relationship Id="rId5" Type="http://schemas.openxmlformats.org/officeDocument/2006/relationships/image" Target="media/image1.jpeg"/><Relationship Id="rId90" Type="http://schemas.openxmlformats.org/officeDocument/2006/relationships/hyperlink" Target="https://efsol.ru/Images/f/page/manuals/working-conditions-assessment/Screen4.png" TargetMode="External"/><Relationship Id="rId95" Type="http://schemas.openxmlformats.org/officeDocument/2006/relationships/image" Target="media/image68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64" Type="http://schemas.openxmlformats.org/officeDocument/2006/relationships/hyperlink" Target="https://efsol.ru/images/f/page/manuals/kak-nachislit-kvartalnuyu-premiyu-v-zup-3/8.png" TargetMode="External"/><Relationship Id="rId69" Type="http://schemas.openxmlformats.org/officeDocument/2006/relationships/image" Target="media/image55.png"/><Relationship Id="rId80" Type="http://schemas.openxmlformats.org/officeDocument/2006/relationships/hyperlink" Target="https://efsol.ru/images/f/page/manuals/kak-nachislit-kvartalnuyu-premiyu-v-zup-3/16.png" TargetMode="External"/><Relationship Id="rId85" Type="http://schemas.openxmlformats.org/officeDocument/2006/relationships/image" Target="media/image6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0.png"/><Relationship Id="rId67" Type="http://schemas.openxmlformats.org/officeDocument/2006/relationships/image" Target="media/image54.png"/><Relationship Id="rId103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hyperlink" Target="https://efsol.ru/images/f/page/manuals/kak-nachislit-kvartalnuyu-premiyu-v-zup-3/3.png" TargetMode="External"/><Relationship Id="rId62" Type="http://schemas.openxmlformats.org/officeDocument/2006/relationships/hyperlink" Target="https://efsol.ru/images/f/page/manuals/kak-nachislit-kvartalnuyu-premiyu-v-zup-3/7.png" TargetMode="External"/><Relationship Id="rId70" Type="http://schemas.openxmlformats.org/officeDocument/2006/relationships/hyperlink" Target="https://efsol.ru/images/f/page/manuals/kak-nachislit-kvartalnuyu-premiyu-v-zup-3/11.png" TargetMode="External"/><Relationship Id="rId75" Type="http://schemas.openxmlformats.org/officeDocument/2006/relationships/image" Target="media/image58.png"/><Relationship Id="rId83" Type="http://schemas.openxmlformats.org/officeDocument/2006/relationships/image" Target="media/image62.png"/><Relationship Id="rId88" Type="http://schemas.openxmlformats.org/officeDocument/2006/relationships/hyperlink" Target="https://efsol.ru/Images/f/page/manuals/working-conditions-assessment/Screen3.png" TargetMode="External"/><Relationship Id="rId91" Type="http://schemas.openxmlformats.org/officeDocument/2006/relationships/image" Target="media/image66.png"/><Relationship Id="rId96" Type="http://schemas.openxmlformats.org/officeDocument/2006/relationships/hyperlink" Target="https://efsol.ru/Images/f/page/manuals/working-conditions-assessment/Screen7.pn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49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hyperlink" Target="https://efsol.ru/images/f/page/manuals/kak-nachislit-kvartalnuyu-premiyu-v-zup-3/2.png" TargetMode="External"/><Relationship Id="rId60" Type="http://schemas.openxmlformats.org/officeDocument/2006/relationships/hyperlink" Target="https://efsol.ru/images/f/page/manuals/kak-nachislit-kvartalnuyu-premiyu-v-zup-3/6.png" TargetMode="External"/><Relationship Id="rId65" Type="http://schemas.openxmlformats.org/officeDocument/2006/relationships/image" Target="media/image53.png"/><Relationship Id="rId73" Type="http://schemas.openxmlformats.org/officeDocument/2006/relationships/image" Target="media/image57.png"/><Relationship Id="rId78" Type="http://schemas.openxmlformats.org/officeDocument/2006/relationships/hyperlink" Target="https://efsol.ru/images/f/page/manuals/kak-nachislit-kvartalnuyu-premiyu-v-zup-3/15.png" TargetMode="External"/><Relationship Id="rId81" Type="http://schemas.openxmlformats.org/officeDocument/2006/relationships/image" Target="media/image61.png"/><Relationship Id="rId86" Type="http://schemas.openxmlformats.org/officeDocument/2006/relationships/hyperlink" Target="https://efsol.ru/Images/f/page/manuals/working-conditions-assessment/Screen2.png" TargetMode="External"/><Relationship Id="rId94" Type="http://schemas.openxmlformats.org/officeDocument/2006/relationships/hyperlink" Target="https://efsol.ru/Images/f/page/manuals/working-conditions-assessment/Screen6.png" TargetMode="External"/><Relationship Id="rId99" Type="http://schemas.openxmlformats.org/officeDocument/2006/relationships/image" Target="media/image70.png"/><Relationship Id="rId101" Type="http://schemas.openxmlformats.org/officeDocument/2006/relationships/image" Target="media/image71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hyperlink" Target="https://efsol.ru/images/f/page/manuals/kak-nachislit-kvartalnuyu-premiyu-v-zup-3/1.png" TargetMode="External"/><Relationship Id="rId55" Type="http://schemas.openxmlformats.org/officeDocument/2006/relationships/image" Target="media/image48.png"/><Relationship Id="rId76" Type="http://schemas.openxmlformats.org/officeDocument/2006/relationships/hyperlink" Target="https://efsol.ru/images/f/page/manuals/kak-nachislit-kvartalnuyu-premiyu-v-zup-3/14.png" TargetMode="External"/><Relationship Id="rId97" Type="http://schemas.openxmlformats.org/officeDocument/2006/relationships/image" Target="media/image69.png"/><Relationship Id="rId7" Type="http://schemas.openxmlformats.org/officeDocument/2006/relationships/image" Target="media/image3.jpeg"/><Relationship Id="rId71" Type="http://schemas.openxmlformats.org/officeDocument/2006/relationships/image" Target="media/image56.png"/><Relationship Id="rId92" Type="http://schemas.openxmlformats.org/officeDocument/2006/relationships/hyperlink" Target="https://efsol.ru/Images/f/page/manuals/working-conditions-assessment/Screen5.png" TargetMode="External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hyperlink" Target="https://efsol.ru/images/f/page/manuals/kak-nachislit-kvartalnuyu-premiyu-v-zup-3/9.png" TargetMode="External"/><Relationship Id="rId87" Type="http://schemas.openxmlformats.org/officeDocument/2006/relationships/image" Target="media/image64.png"/><Relationship Id="rId61" Type="http://schemas.openxmlformats.org/officeDocument/2006/relationships/image" Target="media/image51.png"/><Relationship Id="rId82" Type="http://schemas.openxmlformats.org/officeDocument/2006/relationships/hyperlink" Target="https://efsol.ru/images/f/page/manuals/kak-nachislit-kvartalnuyu-premiyu-v-zup-3/17.png" TargetMode="Externa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hyperlink" Target="https://efsol.ru/images/f/page/manuals/kak-nachislit-kvartalnuyu-premiyu-v-zup-3/4.png" TargetMode="External"/><Relationship Id="rId77" Type="http://schemas.openxmlformats.org/officeDocument/2006/relationships/image" Target="media/image59.png"/><Relationship Id="rId100" Type="http://schemas.openxmlformats.org/officeDocument/2006/relationships/hyperlink" Target="https://efsol.ru/Images/f/page/manuals/working-conditions-assessment/Screen9.png" TargetMode="External"/><Relationship Id="rId8" Type="http://schemas.openxmlformats.org/officeDocument/2006/relationships/image" Target="media/image4.jpeg"/><Relationship Id="rId51" Type="http://schemas.openxmlformats.org/officeDocument/2006/relationships/image" Target="media/image46.png"/><Relationship Id="rId72" Type="http://schemas.openxmlformats.org/officeDocument/2006/relationships/hyperlink" Target="https://efsol.ru/images/f/page/manuals/kak-nachislit-kvartalnuyu-premiyu-v-zup-3/12.png" TargetMode="External"/><Relationship Id="rId93" Type="http://schemas.openxmlformats.org/officeDocument/2006/relationships/image" Target="media/image67.png"/><Relationship Id="rId98" Type="http://schemas.openxmlformats.org/officeDocument/2006/relationships/hyperlink" Target="https://efsol.ru/Images/f/page/manuals/working-conditions-assessment/Screen8.png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42</Pages>
  <Words>4408</Words>
  <Characters>25131</Characters>
  <Application>Microsoft Office Word</Application>
  <DocSecurity>0</DocSecurity>
  <Lines>209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Кузьмин</dc:creator>
  <cp:keywords/>
  <dc:description/>
  <cp:lastModifiedBy>Сергей Кузьмин</cp:lastModifiedBy>
  <cp:revision>1</cp:revision>
  <dcterms:created xsi:type="dcterms:W3CDTF">2021-09-21T11:32:00Z</dcterms:created>
  <dcterms:modified xsi:type="dcterms:W3CDTF">2021-09-21T11:53:00Z</dcterms:modified>
</cp:coreProperties>
</file>